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Arial" w:hAnsi="Arial" w:cs="Arial"/>
          <w:sz w:val="24"/>
          <w:szCs w:val="24"/>
        </w:rPr>
        <w:id w:val="-290820894"/>
        <w:docPartObj>
          <w:docPartGallery w:val="Cover Pages"/>
          <w:docPartUnique/>
        </w:docPartObj>
      </w:sdtPr>
      <w:sdtEndPr>
        <w:rPr>
          <w:rFonts w:asciiTheme="majorHAnsi" w:eastAsia="Times New Roman" w:hAnsiTheme="majorHAnsi" w:cstheme="majorHAnsi"/>
          <w:color w:val="0070C0"/>
          <w:sz w:val="40"/>
          <w:szCs w:val="40"/>
          <w:bdr w:val="none" w:sz="0" w:space="0" w:color="auto" w:frame="1"/>
          <w:lang w:eastAsia="es-ES"/>
        </w:rPr>
      </w:sdtEndPr>
      <w:sdtContent>
        <w:p w:rsidR="00612244" w:rsidRPr="00AF5AB1" w:rsidRDefault="00612244">
          <w:pPr>
            <w:rPr>
              <w:rFonts w:ascii="Arial" w:hAnsi="Arial" w:cs="Arial"/>
              <w:sz w:val="24"/>
              <w:szCs w:val="24"/>
            </w:rPr>
          </w:pPr>
        </w:p>
        <w:p w:rsidR="00D77E25" w:rsidRDefault="00D77E25" w:rsidP="00D77E25">
          <w:pPr>
            <w:pStyle w:val="Sinespaciado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D77E25" w:rsidRDefault="00D77E25" w:rsidP="00D77E25">
          <w:pPr>
            <w:pStyle w:val="Sinespaciado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D77E25" w:rsidRDefault="00D77E25" w:rsidP="00D77E25">
          <w:pPr>
            <w:pStyle w:val="Sinespaciado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D77E25" w:rsidRDefault="00D77E25" w:rsidP="00D77E25">
          <w:pPr>
            <w:pStyle w:val="Sinespaciado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D77E25" w:rsidRPr="00FC2632" w:rsidRDefault="006D3B35" w:rsidP="00D77E25">
          <w:pPr>
            <w:pStyle w:val="Sinespaciado"/>
            <w:jc w:val="center"/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</w:pPr>
          <w:r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  <w:t>DETECCIÓN TEMPRANA</w:t>
          </w:r>
          <w:r w:rsidR="00D77E25" w:rsidRPr="00FC2632"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  <w:t xml:space="preserve"> DE LA VIOLENCIA DE GÉNERO</w:t>
          </w:r>
          <w:r w:rsidRPr="006D3B35"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  <w:t xml:space="preserve"> </w:t>
          </w:r>
          <w:r w:rsidRPr="00FC2632"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  <w:t>EN EL SERVICIO DE SALUD DE CASTILLA LA MANCHA</w:t>
          </w:r>
          <w:r w:rsidR="00D77E25" w:rsidRPr="00FC2632">
            <w:rPr>
              <w:rFonts w:asciiTheme="majorHAnsi" w:eastAsiaTheme="majorEastAsia" w:hAnsiTheme="majorHAnsi" w:cstheme="majorBidi"/>
              <w:b/>
              <w:caps/>
              <w:color w:val="0070C0"/>
              <w:sz w:val="72"/>
              <w:szCs w:val="72"/>
            </w:rPr>
            <w:t xml:space="preserve">:  INSTRUMENTO COMÚN ESTANDARIZADO PARA LA DETECCIÓN TEMPRANA </w:t>
          </w:r>
        </w:p>
        <w:p w:rsidR="00FC2632" w:rsidRDefault="00FC2632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</w:p>
        <w:p w:rsidR="00FC2632" w:rsidRDefault="00FC2632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</w:p>
        <w:p w:rsidR="00FC2632" w:rsidRDefault="00FC2632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</w:p>
        <w:p w:rsidR="00FC2632" w:rsidRDefault="00FC2632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</w:p>
        <w:p w:rsidR="00D77E25" w:rsidRDefault="00AE7E96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  <w:r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AUTORA</w:t>
          </w:r>
          <w:r w:rsidR="00D77E25" w:rsidRPr="00FC2632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S:</w:t>
          </w:r>
        </w:p>
        <w:p w:rsidR="00DC4424" w:rsidRPr="00FC2632" w:rsidRDefault="00DC4424" w:rsidP="00D77E25">
          <w:pPr>
            <w:pStyle w:val="Sinespaciado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</w:p>
        <w:p w:rsidR="00D77E25" w:rsidRPr="00FC2632" w:rsidRDefault="00D77E25" w:rsidP="00FC2632">
          <w:pPr>
            <w:pStyle w:val="Sinespaciado"/>
            <w:numPr>
              <w:ilvl w:val="0"/>
              <w:numId w:val="15"/>
            </w:numPr>
            <w:jc w:val="both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  <w:r w:rsidRPr="00FC2632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Aurora Sánchez González (</w:t>
          </w:r>
          <w:r w:rsidR="00D0279F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Grupo embarazo y pARTO</w:t>
          </w:r>
          <w:r w:rsidRPr="00FC2632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)</w:t>
          </w:r>
        </w:p>
        <w:p w:rsidR="00D77E25" w:rsidRPr="00FC2632" w:rsidRDefault="00D77E25" w:rsidP="00FC2632">
          <w:pPr>
            <w:pStyle w:val="Sinespaciado"/>
            <w:numPr>
              <w:ilvl w:val="0"/>
              <w:numId w:val="15"/>
            </w:numPr>
            <w:jc w:val="both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  <w:r w:rsidRPr="00FC2632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Mª Luisa Torijano Casalengua (Grupo Atención Primaria)</w:t>
          </w:r>
        </w:p>
        <w:p w:rsidR="00883D06" w:rsidRPr="00FC2632" w:rsidRDefault="00883D06" w:rsidP="00883D06">
          <w:pPr>
            <w:pStyle w:val="Sinespaciado"/>
            <w:numPr>
              <w:ilvl w:val="0"/>
              <w:numId w:val="15"/>
            </w:numPr>
            <w:jc w:val="both"/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</w:pPr>
          <w:r w:rsidRPr="00FC2632">
            <w:rPr>
              <w:rFonts w:asciiTheme="majorHAnsi" w:eastAsiaTheme="majorEastAsia" w:hAnsiTheme="majorHAnsi" w:cstheme="majorBidi"/>
              <w:caps/>
              <w:color w:val="0070C0"/>
              <w:sz w:val="32"/>
              <w:szCs w:val="32"/>
            </w:rPr>
            <w:t>Mª Del Pino Morales Socorro (Grupo Salud Mental)</w:t>
          </w:r>
        </w:p>
        <w:p w:rsidR="00FC2632" w:rsidRPr="00FC2632" w:rsidRDefault="00FC2632" w:rsidP="00D77E25">
          <w:pPr>
            <w:pStyle w:val="Sinespaciado"/>
            <w:jc w:val="both"/>
            <w:rPr>
              <w:rFonts w:asciiTheme="majorHAnsi" w:eastAsiaTheme="majorEastAsia" w:hAnsiTheme="majorHAnsi" w:cstheme="majorBidi"/>
              <w:caps/>
              <w:color w:val="0070C0"/>
              <w:sz w:val="40"/>
              <w:szCs w:val="40"/>
            </w:rPr>
          </w:pPr>
        </w:p>
        <w:p w:rsidR="00612244" w:rsidRPr="00FC2632" w:rsidRDefault="00AE7E96" w:rsidP="00AF5AB1">
          <w:pPr>
            <w:rPr>
              <w:rFonts w:asciiTheme="majorHAnsi" w:eastAsia="Times New Roman" w:hAnsiTheme="majorHAnsi" w:cstheme="majorHAnsi"/>
              <w:color w:val="0070C0"/>
              <w:sz w:val="40"/>
              <w:szCs w:val="40"/>
              <w:bdr w:val="none" w:sz="0" w:space="0" w:color="auto" w:frame="1"/>
              <w:lang w:eastAsia="es-ES"/>
            </w:rPr>
          </w:pPr>
          <w:r>
            <w:rPr>
              <w:rFonts w:asciiTheme="majorHAnsi" w:eastAsia="Times New Roman" w:hAnsiTheme="majorHAnsi" w:cstheme="majorHAnsi"/>
              <w:color w:val="0070C0"/>
              <w:sz w:val="32"/>
              <w:szCs w:val="32"/>
              <w:bdr w:val="none" w:sz="0" w:space="0" w:color="auto" w:frame="1"/>
              <w:lang w:eastAsia="es-ES"/>
            </w:rPr>
            <w:t>Fecha de entrega: 30/09</w:t>
          </w:r>
          <w:r w:rsidR="00FC2632" w:rsidRPr="00FC2632">
            <w:rPr>
              <w:rFonts w:asciiTheme="majorHAnsi" w:eastAsia="Times New Roman" w:hAnsiTheme="majorHAnsi" w:cstheme="majorHAnsi"/>
              <w:color w:val="0070C0"/>
              <w:sz w:val="32"/>
              <w:szCs w:val="32"/>
              <w:bdr w:val="none" w:sz="0" w:space="0" w:color="auto" w:frame="1"/>
              <w:lang w:eastAsia="es-ES"/>
            </w:rPr>
            <w:t>/2023</w:t>
          </w:r>
          <w:r w:rsidR="00612244" w:rsidRPr="00FC2632">
            <w:rPr>
              <w:rFonts w:asciiTheme="majorHAnsi" w:eastAsia="Times New Roman" w:hAnsiTheme="majorHAnsi" w:cstheme="majorHAnsi"/>
              <w:color w:val="0070C0"/>
              <w:sz w:val="40"/>
              <w:szCs w:val="40"/>
              <w:bdr w:val="none" w:sz="0" w:space="0" w:color="auto" w:frame="1"/>
              <w:lang w:eastAsia="es-ES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2850267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DD7C99" w:rsidRDefault="009461CB">
          <w:pPr>
            <w:pStyle w:val="TtuloTDC"/>
          </w:pPr>
          <w:r>
            <w:rPr>
              <w:lang w:eastAsia="en-US"/>
            </w:rPr>
            <w:t>INDICE</w:t>
          </w:r>
          <w:r w:rsidR="00DD7C99">
            <w:t xml:space="preserve"> </w:t>
          </w:r>
        </w:p>
        <w:p w:rsidR="00DD7C99" w:rsidRPr="00DD7C99" w:rsidRDefault="00DD7C99" w:rsidP="00DD7C99">
          <w:pPr>
            <w:rPr>
              <w:lang w:eastAsia="es-ES"/>
            </w:rPr>
          </w:pPr>
        </w:p>
        <w:p w:rsidR="00DD7C99" w:rsidRDefault="00DD7C99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6804292" w:history="1">
            <w:r w:rsidRPr="001D6FAE">
              <w:rPr>
                <w:rStyle w:val="Hipervnculo"/>
                <w:noProof/>
              </w:rPr>
              <w:t>1</w:t>
            </w:r>
            <w:r>
              <w:rPr>
                <w:noProof/>
              </w:rPr>
              <w:tab/>
            </w:r>
            <w:r w:rsidRPr="001D6FAE">
              <w:rPr>
                <w:rStyle w:val="Hipervnculo"/>
                <w:noProof/>
              </w:rPr>
              <w:t>JUSTIFICACIÓN</w:t>
            </w:r>
            <w:r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3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3" w:history="1">
            <w:r w:rsidR="00DD7C99" w:rsidRPr="001D6FAE">
              <w:rPr>
                <w:rStyle w:val="Hipervnculo"/>
                <w:noProof/>
              </w:rPr>
              <w:t>2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PARÁMETROS BÁSICOS DE LA FORMACIÓN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5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4" w:history="1">
            <w:r w:rsidR="00DD7C99" w:rsidRPr="001D6FAE">
              <w:rPr>
                <w:rStyle w:val="Hipervnculo"/>
                <w:noProof/>
              </w:rPr>
              <w:t>3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POBLACIÓN DIANA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5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5" w:history="1">
            <w:r w:rsidR="00DD7C99" w:rsidRPr="001D6FAE">
              <w:rPr>
                <w:rStyle w:val="Hipervnculo"/>
                <w:noProof/>
              </w:rPr>
              <w:t>4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HIPÓTESIS SOBRE LAS NECESIDADES FORMATIVAS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6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6" w:history="1">
            <w:r w:rsidR="00DD7C99" w:rsidRPr="001D6FAE">
              <w:rPr>
                <w:rStyle w:val="Hipervnculo"/>
                <w:noProof/>
              </w:rPr>
              <w:t>5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 xml:space="preserve">OBJETIVOS EDUCATIVOS DE LA ACCIÓN FORMATIVA (CONCEPTUALES, PROCEDIMENTALES </w:t>
            </w:r>
            <w:r w:rsidR="00AD2826">
              <w:rPr>
                <w:rStyle w:val="Hipervnculo"/>
                <w:noProof/>
              </w:rPr>
              <w:t xml:space="preserve">    </w:t>
            </w:r>
            <w:r w:rsidR="00DD7C99" w:rsidRPr="001D6FAE">
              <w:rPr>
                <w:rStyle w:val="Hipervnculo"/>
                <w:noProof/>
              </w:rPr>
              <w:t>Y ACTITUDINALES)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6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7" w:history="1">
            <w:r w:rsidR="00DD7C99" w:rsidRPr="001D6FAE">
              <w:rPr>
                <w:rStyle w:val="Hipervnculo"/>
                <w:noProof/>
              </w:rPr>
              <w:t>6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DURACIÓN Y MODALIDAD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7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8" w:history="1">
            <w:r w:rsidR="00DD7C99" w:rsidRPr="001D6FAE">
              <w:rPr>
                <w:rStyle w:val="Hipervnculo"/>
                <w:noProof/>
              </w:rPr>
              <w:t>7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PROGRAMACIÓN DIDÁCTICA</w:t>
            </w:r>
            <w:r w:rsidR="00DD7C99">
              <w:rPr>
                <w:noProof/>
                <w:webHidden/>
              </w:rPr>
              <w:tab/>
            </w:r>
            <w:r w:rsidR="00DD7C99">
              <w:rPr>
                <w:noProof/>
                <w:webHidden/>
              </w:rPr>
              <w:fldChar w:fldCharType="begin"/>
            </w:r>
            <w:r w:rsidR="00DD7C99">
              <w:rPr>
                <w:noProof/>
                <w:webHidden/>
              </w:rPr>
              <w:instrText xml:space="preserve"> PAGEREF _Toc146804298 \h </w:instrText>
            </w:r>
            <w:r w:rsidR="00DD7C99">
              <w:rPr>
                <w:noProof/>
                <w:webHidden/>
              </w:rPr>
            </w:r>
            <w:r w:rsidR="00DD7C99">
              <w:rPr>
                <w:noProof/>
                <w:webHidden/>
              </w:rPr>
              <w:fldChar w:fldCharType="separate"/>
            </w:r>
            <w:r w:rsidR="00491013">
              <w:rPr>
                <w:noProof/>
                <w:webHidden/>
              </w:rPr>
              <w:t>7</w:t>
            </w:r>
            <w:r w:rsidR="00DD7C99">
              <w:rPr>
                <w:noProof/>
                <w:webHidden/>
              </w:rPr>
              <w:fldChar w:fldCharType="end"/>
            </w:r>
          </w:hyperlink>
        </w:p>
        <w:p w:rsidR="00AD2826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299" w:history="1">
            <w:r w:rsidR="00DD7C99" w:rsidRPr="001D6FAE">
              <w:rPr>
                <w:rStyle w:val="Hipervnculo"/>
                <w:noProof/>
              </w:rPr>
              <w:t>8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DESARROLLO DE TÉCNICAS FORMATIVAS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11</w:t>
            </w:r>
          </w:hyperlink>
        </w:p>
        <w:p w:rsidR="00DD7C99" w:rsidRDefault="000E4502">
          <w:pPr>
            <w:pStyle w:val="TDC1"/>
            <w:tabs>
              <w:tab w:val="left" w:pos="440"/>
              <w:tab w:val="right" w:leader="dot" w:pos="8494"/>
            </w:tabs>
            <w:rPr>
              <w:noProof/>
            </w:rPr>
          </w:pPr>
          <w:hyperlink w:anchor="_Toc146804300" w:history="1">
            <w:r w:rsidR="00DD7C99" w:rsidRPr="001D6FAE">
              <w:rPr>
                <w:rStyle w:val="Hipervnculo"/>
                <w:noProof/>
              </w:rPr>
              <w:t>9</w:t>
            </w:r>
            <w:r w:rsidR="00DD7C99">
              <w:rPr>
                <w:noProof/>
              </w:rPr>
              <w:tab/>
            </w:r>
            <w:r w:rsidR="00DD7C99" w:rsidRPr="001D6FAE">
              <w:rPr>
                <w:rStyle w:val="Hipervnculo"/>
                <w:noProof/>
              </w:rPr>
              <w:t>INDICADORES DE EVALUACIÓN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13</w:t>
            </w:r>
          </w:hyperlink>
        </w:p>
        <w:p w:rsidR="00DD7C99" w:rsidRDefault="000E4502">
          <w:pPr>
            <w:pStyle w:val="TDC1"/>
            <w:tabs>
              <w:tab w:val="left" w:pos="660"/>
              <w:tab w:val="right" w:leader="dot" w:pos="8494"/>
            </w:tabs>
            <w:rPr>
              <w:noProof/>
            </w:rPr>
          </w:pPr>
          <w:hyperlink w:anchor="_Toc146804301" w:history="1">
            <w:r w:rsidR="00DD7C99" w:rsidRPr="001D6FAE">
              <w:rPr>
                <w:rStyle w:val="Hipervnculo"/>
                <w:noProof/>
              </w:rPr>
              <w:t>10</w:t>
            </w:r>
            <w:r w:rsidR="00AD2826">
              <w:rPr>
                <w:noProof/>
              </w:rPr>
              <w:t xml:space="preserve">     </w:t>
            </w:r>
            <w:r w:rsidR="00DD7C99" w:rsidRPr="001D6FAE">
              <w:rPr>
                <w:rStyle w:val="Hipervnculo"/>
                <w:noProof/>
              </w:rPr>
              <w:t>BIBLIOGRAFÍA</w:t>
            </w:r>
            <w:r w:rsidR="00DD7C99">
              <w:rPr>
                <w:noProof/>
                <w:webHidden/>
              </w:rPr>
              <w:tab/>
            </w:r>
            <w:r w:rsidR="00FC3EF6">
              <w:rPr>
                <w:noProof/>
                <w:webHidden/>
              </w:rPr>
              <w:t>16</w:t>
            </w:r>
          </w:hyperlink>
        </w:p>
        <w:p w:rsidR="00DD7C99" w:rsidRDefault="00DD7C99">
          <w:r>
            <w:rPr>
              <w:b/>
              <w:bCs/>
            </w:rPr>
            <w:fldChar w:fldCharType="end"/>
          </w:r>
        </w:p>
      </w:sdtContent>
    </w:sdt>
    <w:p w:rsidR="00DB5BAB" w:rsidRDefault="00CD58E3" w:rsidP="00203D77">
      <w:pPr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sz w:val="24"/>
          <w:szCs w:val="24"/>
          <w:lang w:val="es-ES_tradnl"/>
        </w:rPr>
        <w:br w:type="page"/>
      </w:r>
    </w:p>
    <w:p w:rsidR="00DB5BAB" w:rsidRDefault="00DB5BAB" w:rsidP="006D3B35">
      <w:pPr>
        <w:pStyle w:val="Ttulo1"/>
      </w:pPr>
      <w:bookmarkStart w:id="0" w:name="_Toc146804292"/>
      <w:r w:rsidRPr="00AF5AB1">
        <w:lastRenderedPageBreak/>
        <w:t>JUSTIFICACIÓN</w:t>
      </w:r>
      <w:bookmarkEnd w:id="0"/>
    </w:p>
    <w:p w:rsidR="006D3B35" w:rsidRPr="006D3B35" w:rsidRDefault="006D3B35" w:rsidP="006D3B35"/>
    <w:p w:rsidR="006D4408" w:rsidRDefault="006D4408" w:rsidP="006D4408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Según se recoge en la Ley </w:t>
      </w:r>
      <w:r w:rsidR="00245913">
        <w:rPr>
          <w:rFonts w:asciiTheme="majorHAnsi" w:hAnsiTheme="majorHAnsi" w:cstheme="majorHAnsi"/>
          <w:sz w:val="24"/>
          <w:szCs w:val="24"/>
        </w:rPr>
        <w:t>8</w:t>
      </w:r>
      <w:r>
        <w:rPr>
          <w:rFonts w:asciiTheme="majorHAnsi" w:hAnsiTheme="majorHAnsi" w:cstheme="majorHAnsi"/>
          <w:sz w:val="24"/>
          <w:szCs w:val="24"/>
        </w:rPr>
        <w:t>/2018, de 8 de octubre, para una Sociedad Libre de Violencia de Género en Castilla-La Mancha, se entiende por violencia de género la violencia que se ejerce contra las mujeres como manifestación de la discriminación y la situación de desigualdad en el marco de un sistema de relaciones de poder de los hombres sobre las mujeres, producida por medios físicos, económicos o psicológicos, incluidas las amenazas, intimidaciones, coacciones o la privación arbitraria de la libertad, y tenga como resultado un daño físico, económico, psicológico, sexual u otro relacionado con el entorno social, tanto si se produce en el ámbito público como en el privado. También se incluye en este concepto el homicidio o asesinato de menores cometido por el padre, o por el hombre con el que la madre mantiene o ha mantenido una relación afectiva de pareja, con o sin convivencia con el fin de infringir a la madre un ma</w:t>
      </w:r>
      <w:r w:rsidR="00A7176D">
        <w:rPr>
          <w:rFonts w:asciiTheme="majorHAnsi" w:hAnsiTheme="majorHAnsi" w:cstheme="majorHAnsi"/>
          <w:sz w:val="24"/>
          <w:szCs w:val="24"/>
        </w:rPr>
        <w:t xml:space="preserve">ltrato psicológico o emocional. </w:t>
      </w:r>
      <w:r>
        <w:rPr>
          <w:rFonts w:asciiTheme="majorHAnsi" w:hAnsiTheme="majorHAnsi" w:cstheme="majorHAnsi"/>
          <w:sz w:val="24"/>
          <w:szCs w:val="24"/>
        </w:rPr>
        <w:t xml:space="preserve">Incluye la violencia física, psicológica, económica, sexual, ambiental, simbólica e institucional. </w:t>
      </w:r>
    </w:p>
    <w:p w:rsidR="00750FED" w:rsidRDefault="006D4408" w:rsidP="006D4408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El Sistema Sanitario</w:t>
      </w:r>
      <w:r w:rsidR="00D80541">
        <w:rPr>
          <w:rFonts w:asciiTheme="majorHAnsi" w:hAnsiTheme="majorHAnsi" w:cstheme="majorHAnsi"/>
          <w:sz w:val="24"/>
          <w:szCs w:val="24"/>
        </w:rPr>
        <w:t xml:space="preserve">, junto con el Sistema Educativo, el Sistema Judicial, las Fuerzas y Cuerpos de Seguridad del Estado, los Servicios Sociales, los Centros de la Mujer o el Ámbito Asociativo, </w:t>
      </w:r>
      <w:r>
        <w:rPr>
          <w:rFonts w:asciiTheme="majorHAnsi" w:hAnsiTheme="majorHAnsi" w:cstheme="majorHAnsi"/>
          <w:sz w:val="24"/>
          <w:szCs w:val="24"/>
        </w:rPr>
        <w:t xml:space="preserve">forma parte de la Red de Apoyo a Víctimas de Violencia de Género en Castilla-La Mancha. </w:t>
      </w:r>
      <w:r w:rsidR="00750FED">
        <w:rPr>
          <w:rFonts w:asciiTheme="majorHAnsi" w:hAnsiTheme="majorHAnsi" w:cstheme="majorHAnsi"/>
          <w:sz w:val="24"/>
          <w:szCs w:val="24"/>
        </w:rPr>
        <w:t>L</w:t>
      </w:r>
      <w:r>
        <w:rPr>
          <w:rFonts w:asciiTheme="majorHAnsi" w:hAnsiTheme="majorHAnsi" w:cstheme="majorHAnsi"/>
          <w:sz w:val="24"/>
          <w:szCs w:val="24"/>
        </w:rPr>
        <w:t>as mujeres</w:t>
      </w:r>
      <w:r w:rsidR="00750FED">
        <w:rPr>
          <w:rFonts w:asciiTheme="majorHAnsi" w:hAnsiTheme="majorHAnsi" w:cstheme="majorHAnsi"/>
          <w:sz w:val="24"/>
          <w:szCs w:val="24"/>
        </w:rPr>
        <w:t xml:space="preserve"> que sufren estos malos tratos,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750FED">
        <w:rPr>
          <w:rFonts w:asciiTheme="majorHAnsi" w:hAnsiTheme="majorHAnsi" w:cstheme="majorHAnsi"/>
          <w:sz w:val="24"/>
          <w:szCs w:val="24"/>
        </w:rPr>
        <w:t>suele</w:t>
      </w:r>
      <w:r>
        <w:rPr>
          <w:rFonts w:asciiTheme="majorHAnsi" w:hAnsiTheme="majorHAnsi" w:cstheme="majorHAnsi"/>
          <w:sz w:val="24"/>
          <w:szCs w:val="24"/>
        </w:rPr>
        <w:t xml:space="preserve">n </w:t>
      </w:r>
      <w:r w:rsidR="00750FED">
        <w:rPr>
          <w:rFonts w:asciiTheme="majorHAnsi" w:hAnsiTheme="majorHAnsi" w:cstheme="majorHAnsi"/>
          <w:sz w:val="24"/>
          <w:szCs w:val="24"/>
        </w:rPr>
        <w:t xml:space="preserve">acudir </w:t>
      </w:r>
      <w:r w:rsidR="00AE7E96">
        <w:rPr>
          <w:rFonts w:asciiTheme="majorHAnsi" w:hAnsiTheme="majorHAnsi" w:cstheme="majorHAnsi"/>
          <w:sz w:val="24"/>
          <w:szCs w:val="24"/>
        </w:rPr>
        <w:t xml:space="preserve">a </w:t>
      </w:r>
      <w:r>
        <w:rPr>
          <w:rFonts w:asciiTheme="majorHAnsi" w:hAnsiTheme="majorHAnsi" w:cstheme="majorHAnsi"/>
          <w:sz w:val="24"/>
          <w:szCs w:val="24"/>
        </w:rPr>
        <w:t>profesionales</w:t>
      </w:r>
      <w:r w:rsidR="00AE7E96">
        <w:rPr>
          <w:rFonts w:asciiTheme="majorHAnsi" w:hAnsiTheme="majorHAnsi" w:cstheme="majorHAnsi"/>
          <w:sz w:val="24"/>
          <w:szCs w:val="24"/>
        </w:rPr>
        <w:t xml:space="preserve"> del servicio de salud</w:t>
      </w:r>
      <w:r>
        <w:rPr>
          <w:rFonts w:asciiTheme="majorHAnsi" w:hAnsiTheme="majorHAnsi" w:cstheme="majorHAnsi"/>
          <w:sz w:val="24"/>
          <w:szCs w:val="24"/>
        </w:rPr>
        <w:t xml:space="preserve"> reiteradamente con clínica diversa que puede ser manifestación de </w:t>
      </w:r>
      <w:r w:rsidR="00750FED">
        <w:rPr>
          <w:rFonts w:asciiTheme="majorHAnsi" w:hAnsiTheme="majorHAnsi" w:cstheme="majorHAnsi"/>
          <w:sz w:val="24"/>
          <w:szCs w:val="24"/>
        </w:rPr>
        <w:t>los mismos sin declararlo</w:t>
      </w:r>
      <w:r>
        <w:rPr>
          <w:rFonts w:asciiTheme="majorHAnsi" w:hAnsiTheme="majorHAnsi" w:cstheme="majorHAnsi"/>
          <w:sz w:val="24"/>
          <w:szCs w:val="24"/>
        </w:rPr>
        <w:t xml:space="preserve">.  </w:t>
      </w:r>
    </w:p>
    <w:p w:rsidR="006D4408" w:rsidRDefault="006D4408" w:rsidP="006D4408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Por ello, es trascendente que todos los profesionales que forman parte </w:t>
      </w:r>
      <w:r w:rsidR="00750FED">
        <w:rPr>
          <w:rFonts w:asciiTheme="majorHAnsi" w:hAnsiTheme="majorHAnsi" w:cstheme="majorHAnsi"/>
          <w:sz w:val="24"/>
          <w:szCs w:val="24"/>
        </w:rPr>
        <w:t>de nuestro Servicio de Salud</w:t>
      </w:r>
      <w:r w:rsidR="00B35D4D">
        <w:rPr>
          <w:rFonts w:asciiTheme="majorHAnsi" w:hAnsiTheme="majorHAnsi" w:cstheme="majorHAnsi"/>
          <w:sz w:val="24"/>
          <w:szCs w:val="24"/>
        </w:rPr>
        <w:t xml:space="preserve"> (SESCAM)</w:t>
      </w:r>
      <w:r w:rsidR="00750FED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750FED">
        <w:rPr>
          <w:rFonts w:asciiTheme="majorHAnsi" w:hAnsiTheme="majorHAnsi" w:cstheme="majorHAnsi"/>
          <w:sz w:val="24"/>
          <w:szCs w:val="24"/>
        </w:rPr>
        <w:t xml:space="preserve">tengan la suficiente formación para identificar y detectar de forma precoz estas situaciones. </w:t>
      </w:r>
    </w:p>
    <w:p w:rsidR="006D3B35" w:rsidRDefault="00DC69CB" w:rsidP="006D4408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C</w:t>
      </w:r>
      <w:r w:rsidR="006D3B35" w:rsidRPr="006D3B35">
        <w:rPr>
          <w:rFonts w:asciiTheme="majorHAnsi" w:hAnsiTheme="majorHAnsi" w:cstheme="majorHAnsi"/>
          <w:sz w:val="24"/>
          <w:szCs w:val="24"/>
        </w:rPr>
        <w:t>omo referencia</w:t>
      </w:r>
      <w:r>
        <w:rPr>
          <w:rFonts w:asciiTheme="majorHAnsi" w:hAnsiTheme="majorHAnsi" w:cstheme="majorHAnsi"/>
          <w:sz w:val="24"/>
          <w:szCs w:val="24"/>
        </w:rPr>
        <w:t xml:space="preserve">, hay que tener en cuenta </w:t>
      </w:r>
      <w:r w:rsidR="006D3B35" w:rsidRPr="006D3B35">
        <w:rPr>
          <w:rFonts w:asciiTheme="majorHAnsi" w:hAnsiTheme="majorHAnsi" w:cstheme="majorHAnsi"/>
          <w:sz w:val="24"/>
          <w:szCs w:val="24"/>
        </w:rPr>
        <w:t xml:space="preserve">el II Plan Estratégico </w:t>
      </w:r>
      <w:r w:rsidR="006D3B35">
        <w:rPr>
          <w:rFonts w:asciiTheme="majorHAnsi" w:hAnsiTheme="majorHAnsi" w:cstheme="majorHAnsi"/>
          <w:sz w:val="24"/>
          <w:szCs w:val="24"/>
        </w:rPr>
        <w:t xml:space="preserve">para la Igualdad de Oportunidades entre mujeres y hombres de Castilla-La Mancha 2019-2024 </w:t>
      </w:r>
      <w:r w:rsidR="006D3B35" w:rsidRPr="006D3B35">
        <w:rPr>
          <w:rFonts w:asciiTheme="majorHAnsi" w:hAnsiTheme="majorHAnsi" w:cstheme="majorHAnsi"/>
          <w:sz w:val="24"/>
          <w:szCs w:val="24"/>
        </w:rPr>
        <w:t xml:space="preserve">que se resume a continuación: </w:t>
      </w: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Pr="006D3B35" w:rsidRDefault="00203D77" w:rsidP="006D4408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6D3B35" w:rsidRPr="006D3B35" w:rsidRDefault="006D3B35" w:rsidP="006D3B35">
      <w:p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lastRenderedPageBreak/>
        <w:t xml:space="preserve"> </w:t>
      </w:r>
      <w:r>
        <w:rPr>
          <w:rFonts w:asciiTheme="majorHAnsi" w:hAnsiTheme="majorHAnsi" w:cstheme="majorHAnsi"/>
          <w:noProof/>
          <w:sz w:val="24"/>
          <w:szCs w:val="24"/>
          <w:lang w:eastAsia="es-ES"/>
        </w:rPr>
        <w:drawing>
          <wp:inline distT="0" distB="0" distL="0" distR="0" wp14:anchorId="204CF912">
            <wp:extent cx="5926742" cy="37909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511" cy="37965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3D77" w:rsidRDefault="00203D77" w:rsidP="00552BE0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6D3B35" w:rsidRPr="006D3B35" w:rsidRDefault="00A7176D" w:rsidP="00552BE0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</w:t>
      </w:r>
      <w:r w:rsidR="00DC4424">
        <w:rPr>
          <w:rFonts w:asciiTheme="majorHAnsi" w:hAnsiTheme="majorHAnsi" w:cstheme="majorHAnsi"/>
          <w:sz w:val="24"/>
          <w:szCs w:val="24"/>
        </w:rPr>
        <w:t>e pretende abordar</w:t>
      </w:r>
      <w:r w:rsidR="00552BE0">
        <w:rPr>
          <w:rFonts w:asciiTheme="majorHAnsi" w:hAnsiTheme="majorHAnsi" w:cstheme="majorHAnsi"/>
          <w:sz w:val="24"/>
          <w:szCs w:val="24"/>
        </w:rPr>
        <w:t>, por tanto,</w:t>
      </w:r>
      <w:r w:rsidR="006D3B35" w:rsidRPr="006D3B35">
        <w:rPr>
          <w:rFonts w:asciiTheme="majorHAnsi" w:hAnsiTheme="majorHAnsi" w:cstheme="majorHAnsi"/>
          <w:sz w:val="24"/>
          <w:szCs w:val="24"/>
        </w:rPr>
        <w:t xml:space="preserve"> el Objetivo General: Actuar</w:t>
      </w:r>
      <w:r w:rsidR="00DC4424">
        <w:rPr>
          <w:rFonts w:asciiTheme="majorHAnsi" w:hAnsiTheme="majorHAnsi" w:cstheme="majorHAnsi"/>
          <w:sz w:val="24"/>
          <w:szCs w:val="24"/>
        </w:rPr>
        <w:t xml:space="preserve"> contra la violencia de género, e</w:t>
      </w:r>
      <w:r w:rsidR="006D3B35" w:rsidRPr="006D3B35">
        <w:rPr>
          <w:rFonts w:asciiTheme="majorHAnsi" w:hAnsiTheme="majorHAnsi" w:cstheme="majorHAnsi"/>
          <w:sz w:val="24"/>
          <w:szCs w:val="24"/>
        </w:rPr>
        <w:t>n el Eje: Prevención y acció</w:t>
      </w:r>
      <w:r w:rsidR="00DC4424">
        <w:rPr>
          <w:rFonts w:asciiTheme="majorHAnsi" w:hAnsiTheme="majorHAnsi" w:cstheme="majorHAnsi"/>
          <w:sz w:val="24"/>
          <w:szCs w:val="24"/>
        </w:rPr>
        <w:t>n contra la violencia de género c</w:t>
      </w:r>
      <w:r w:rsidR="006D3B35" w:rsidRPr="006D3B35">
        <w:rPr>
          <w:rFonts w:asciiTheme="majorHAnsi" w:hAnsiTheme="majorHAnsi" w:cstheme="majorHAnsi"/>
          <w:sz w:val="24"/>
          <w:szCs w:val="24"/>
        </w:rPr>
        <w:t>on 3 Áreas Estratégicas y 12 medidas</w:t>
      </w:r>
      <w:r w:rsidR="00331AB0">
        <w:rPr>
          <w:rFonts w:asciiTheme="majorHAnsi" w:hAnsiTheme="majorHAnsi" w:cstheme="majorHAnsi"/>
          <w:sz w:val="24"/>
          <w:szCs w:val="24"/>
        </w:rPr>
        <w:t>.</w:t>
      </w:r>
    </w:p>
    <w:p w:rsidR="00D8070C" w:rsidRDefault="005950F1" w:rsidP="00DB5BAB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Es necesario fomentar el</w:t>
      </w:r>
      <w:r w:rsidR="00DB5BAB" w:rsidRPr="006D3B35">
        <w:rPr>
          <w:rFonts w:asciiTheme="majorHAnsi" w:hAnsiTheme="majorHAnsi" w:cstheme="majorHAnsi"/>
          <w:sz w:val="24"/>
          <w:szCs w:val="24"/>
        </w:rPr>
        <w:t xml:space="preserve"> compromiso social contra la violencia de géne</w:t>
      </w:r>
      <w:r>
        <w:rPr>
          <w:rFonts w:asciiTheme="majorHAnsi" w:hAnsiTheme="majorHAnsi" w:cstheme="majorHAnsi"/>
          <w:sz w:val="24"/>
          <w:szCs w:val="24"/>
        </w:rPr>
        <w:t>ro en todas sus manifestaciones y e</w:t>
      </w:r>
      <w:r w:rsidR="006F1975" w:rsidRPr="006D3B35">
        <w:rPr>
          <w:rFonts w:asciiTheme="majorHAnsi" w:hAnsiTheme="majorHAnsi" w:cstheme="majorHAnsi"/>
          <w:sz w:val="24"/>
          <w:szCs w:val="24"/>
        </w:rPr>
        <w:t>s imprescindible s</w:t>
      </w:r>
      <w:r w:rsidR="00DB5BAB" w:rsidRPr="006D3B35">
        <w:rPr>
          <w:rFonts w:asciiTheme="majorHAnsi" w:hAnsiTheme="majorHAnsi" w:cstheme="majorHAnsi"/>
          <w:sz w:val="24"/>
          <w:szCs w:val="24"/>
        </w:rPr>
        <w:t>ensibilizar en materia de prevención de la</w:t>
      </w:r>
      <w:r>
        <w:rPr>
          <w:rFonts w:asciiTheme="majorHAnsi" w:hAnsiTheme="majorHAnsi" w:cstheme="majorHAnsi"/>
          <w:sz w:val="24"/>
          <w:szCs w:val="24"/>
        </w:rPr>
        <w:t xml:space="preserve"> violencia contra las mujeres facilitando</w:t>
      </w:r>
      <w:r w:rsidR="00A7176D">
        <w:rPr>
          <w:rFonts w:asciiTheme="majorHAnsi" w:hAnsiTheme="majorHAnsi" w:cstheme="majorHAnsi"/>
          <w:sz w:val="24"/>
          <w:szCs w:val="24"/>
        </w:rPr>
        <w:t xml:space="preserve"> </w:t>
      </w:r>
      <w:r w:rsidR="00DB5BAB" w:rsidRPr="006D3B35">
        <w:rPr>
          <w:rFonts w:asciiTheme="majorHAnsi" w:hAnsiTheme="majorHAnsi" w:cstheme="majorHAnsi"/>
          <w:sz w:val="24"/>
          <w:szCs w:val="24"/>
        </w:rPr>
        <w:t xml:space="preserve">lineamientos generales para la </w:t>
      </w:r>
      <w:r>
        <w:rPr>
          <w:rFonts w:asciiTheme="majorHAnsi" w:hAnsiTheme="majorHAnsi" w:cstheme="majorHAnsi"/>
          <w:sz w:val="24"/>
          <w:szCs w:val="24"/>
        </w:rPr>
        <w:t xml:space="preserve">detección precoz y la </w:t>
      </w:r>
      <w:r w:rsidR="00DB5BAB" w:rsidRPr="006D3B35">
        <w:rPr>
          <w:rFonts w:asciiTheme="majorHAnsi" w:hAnsiTheme="majorHAnsi" w:cstheme="majorHAnsi"/>
          <w:sz w:val="24"/>
          <w:szCs w:val="24"/>
        </w:rPr>
        <w:t xml:space="preserve">atención a </w:t>
      </w:r>
      <w:r>
        <w:rPr>
          <w:rFonts w:asciiTheme="majorHAnsi" w:hAnsiTheme="majorHAnsi" w:cstheme="majorHAnsi"/>
          <w:sz w:val="24"/>
          <w:szCs w:val="24"/>
        </w:rPr>
        <w:t xml:space="preserve">las </w:t>
      </w:r>
      <w:r w:rsidR="00DB5BAB" w:rsidRPr="006D3B35">
        <w:rPr>
          <w:rFonts w:asciiTheme="majorHAnsi" w:hAnsiTheme="majorHAnsi" w:cstheme="majorHAnsi"/>
          <w:sz w:val="24"/>
          <w:szCs w:val="24"/>
        </w:rPr>
        <w:t xml:space="preserve">víctimas de violencia en el ámbito sanitario. </w:t>
      </w:r>
    </w:p>
    <w:p w:rsidR="00203D77" w:rsidRDefault="00421732" w:rsidP="00DB5BAB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Para ello se plantea esta actividad formativa que pretende constituir una Red de Formador de F</w:t>
      </w:r>
      <w:r w:rsidR="00203D77">
        <w:rPr>
          <w:rFonts w:asciiTheme="majorHAnsi" w:hAnsiTheme="majorHAnsi" w:cstheme="majorHAnsi"/>
          <w:sz w:val="24"/>
          <w:szCs w:val="24"/>
        </w:rPr>
        <w:t>ormadores del siguiente modo:</w:t>
      </w:r>
    </w:p>
    <w:p w:rsidR="00421732" w:rsidRPr="00CA31C1" w:rsidRDefault="00203D77" w:rsidP="00CA31C1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A31C1">
        <w:rPr>
          <w:rFonts w:asciiTheme="majorHAnsi" w:hAnsiTheme="majorHAnsi" w:cstheme="majorHAnsi"/>
          <w:sz w:val="24"/>
          <w:szCs w:val="24"/>
        </w:rPr>
        <w:t xml:space="preserve">Disponemos de </w:t>
      </w:r>
      <w:r w:rsidR="00AE7E96">
        <w:rPr>
          <w:rFonts w:asciiTheme="majorHAnsi" w:hAnsiTheme="majorHAnsi" w:cstheme="majorHAnsi"/>
          <w:sz w:val="24"/>
          <w:szCs w:val="24"/>
        </w:rPr>
        <w:t>una/dos personas  formadora</w:t>
      </w:r>
      <w:r w:rsidRPr="00CA31C1">
        <w:rPr>
          <w:rFonts w:asciiTheme="majorHAnsi" w:hAnsiTheme="majorHAnsi" w:cstheme="majorHAnsi"/>
          <w:sz w:val="24"/>
          <w:szCs w:val="24"/>
        </w:rPr>
        <w:t>s en cada gerencia que serán quienes reciban la formación</w:t>
      </w:r>
      <w:r w:rsidR="00421732" w:rsidRPr="00CA31C1">
        <w:rPr>
          <w:rFonts w:asciiTheme="majorHAnsi" w:hAnsiTheme="majorHAnsi" w:cstheme="majorHAnsi"/>
          <w:sz w:val="24"/>
          <w:szCs w:val="24"/>
        </w:rPr>
        <w:t xml:space="preserve"> </w:t>
      </w:r>
      <w:r w:rsidRPr="00CA31C1">
        <w:rPr>
          <w:rFonts w:asciiTheme="majorHAnsi" w:hAnsiTheme="majorHAnsi" w:cstheme="majorHAnsi"/>
          <w:sz w:val="24"/>
          <w:szCs w:val="24"/>
        </w:rPr>
        <w:t xml:space="preserve">en su primera edición. </w:t>
      </w:r>
    </w:p>
    <w:p w:rsidR="005138F5" w:rsidRDefault="00203D77" w:rsidP="00CA31C1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A31C1">
        <w:rPr>
          <w:rFonts w:asciiTheme="majorHAnsi" w:hAnsiTheme="majorHAnsi" w:cstheme="majorHAnsi"/>
          <w:sz w:val="24"/>
          <w:szCs w:val="24"/>
        </w:rPr>
        <w:t xml:space="preserve">A continuación, </w:t>
      </w:r>
      <w:r w:rsidR="00AE7E96">
        <w:rPr>
          <w:rFonts w:asciiTheme="majorHAnsi" w:hAnsiTheme="majorHAnsi" w:cstheme="majorHAnsi"/>
          <w:sz w:val="24"/>
          <w:szCs w:val="24"/>
        </w:rPr>
        <w:t>estas personas formadoras</w:t>
      </w:r>
      <w:r w:rsidRPr="00CA31C1">
        <w:rPr>
          <w:rFonts w:asciiTheme="majorHAnsi" w:hAnsiTheme="majorHAnsi" w:cstheme="majorHAnsi"/>
          <w:sz w:val="24"/>
          <w:szCs w:val="24"/>
        </w:rPr>
        <w:t xml:space="preserve"> replicarán la misma formación </w:t>
      </w:r>
      <w:r w:rsidR="00725399" w:rsidRPr="00CA31C1">
        <w:rPr>
          <w:rFonts w:asciiTheme="majorHAnsi" w:hAnsiTheme="majorHAnsi" w:cstheme="majorHAnsi"/>
          <w:sz w:val="24"/>
          <w:szCs w:val="24"/>
        </w:rPr>
        <w:t xml:space="preserve">(en sucesivas ediciones) </w:t>
      </w:r>
      <w:r w:rsidR="0044681B">
        <w:rPr>
          <w:rFonts w:asciiTheme="majorHAnsi" w:hAnsiTheme="majorHAnsi" w:cstheme="majorHAnsi"/>
          <w:sz w:val="24"/>
          <w:szCs w:val="24"/>
        </w:rPr>
        <w:t>en cada uno de los C</w:t>
      </w:r>
      <w:r w:rsidRPr="00CA31C1">
        <w:rPr>
          <w:rFonts w:asciiTheme="majorHAnsi" w:hAnsiTheme="majorHAnsi" w:cstheme="majorHAnsi"/>
          <w:sz w:val="24"/>
          <w:szCs w:val="24"/>
        </w:rPr>
        <w:t xml:space="preserve">entros de </w:t>
      </w:r>
      <w:r w:rsidR="001C6969">
        <w:rPr>
          <w:rFonts w:asciiTheme="majorHAnsi" w:hAnsiTheme="majorHAnsi" w:cstheme="majorHAnsi"/>
          <w:sz w:val="24"/>
          <w:szCs w:val="24"/>
        </w:rPr>
        <w:t>S</w:t>
      </w:r>
      <w:r w:rsidRPr="00CA31C1">
        <w:rPr>
          <w:rFonts w:asciiTheme="majorHAnsi" w:hAnsiTheme="majorHAnsi" w:cstheme="majorHAnsi"/>
          <w:sz w:val="24"/>
          <w:szCs w:val="24"/>
        </w:rPr>
        <w:t>alud de su área</w:t>
      </w:r>
      <w:r w:rsidR="00CA31C1">
        <w:rPr>
          <w:rFonts w:asciiTheme="majorHAnsi" w:hAnsiTheme="majorHAnsi" w:cstheme="majorHAnsi"/>
          <w:sz w:val="24"/>
          <w:szCs w:val="24"/>
        </w:rPr>
        <w:t xml:space="preserve">. </w:t>
      </w:r>
    </w:p>
    <w:p w:rsidR="005138F5" w:rsidRPr="00AE7E96" w:rsidRDefault="005138F5" w:rsidP="00AE7E96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013BA">
        <w:rPr>
          <w:rFonts w:asciiTheme="majorHAnsi" w:hAnsiTheme="majorHAnsi" w:cstheme="majorHAnsi"/>
          <w:sz w:val="24"/>
          <w:szCs w:val="24"/>
        </w:rPr>
        <w:t xml:space="preserve">Toda la documentación y formación online quedará disponible en la plataforma del SESCAM para </w:t>
      </w:r>
      <w:r w:rsidRPr="00AE7E96">
        <w:rPr>
          <w:rFonts w:asciiTheme="majorHAnsi" w:hAnsiTheme="majorHAnsi" w:cstheme="majorHAnsi"/>
          <w:sz w:val="24"/>
          <w:szCs w:val="24"/>
        </w:rPr>
        <w:t xml:space="preserve">profesionales que se incorporen a los </w:t>
      </w:r>
      <w:r w:rsidR="0044681B" w:rsidRPr="00AE7E96">
        <w:rPr>
          <w:rFonts w:asciiTheme="majorHAnsi" w:hAnsiTheme="majorHAnsi" w:cstheme="majorHAnsi"/>
          <w:sz w:val="24"/>
          <w:szCs w:val="24"/>
        </w:rPr>
        <w:t>Centros de S</w:t>
      </w:r>
      <w:r w:rsidRPr="00AE7E96">
        <w:rPr>
          <w:rFonts w:asciiTheme="majorHAnsi" w:hAnsiTheme="majorHAnsi" w:cstheme="majorHAnsi"/>
          <w:sz w:val="24"/>
          <w:szCs w:val="24"/>
        </w:rPr>
        <w:t xml:space="preserve">alud. </w:t>
      </w:r>
    </w:p>
    <w:p w:rsidR="005138F5" w:rsidRDefault="005138F5" w:rsidP="005138F5">
      <w:pPr>
        <w:pStyle w:val="Prrafodelista"/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5138F5" w:rsidRDefault="005138F5" w:rsidP="005138F5">
      <w:pPr>
        <w:pStyle w:val="Prrafodelista"/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AE7E96" w:rsidRDefault="00AE7E96" w:rsidP="005138F5">
      <w:pPr>
        <w:pStyle w:val="Prrafodelista"/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Pr="005138F5" w:rsidRDefault="00CA31C1" w:rsidP="005138F5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138F5">
        <w:rPr>
          <w:rFonts w:asciiTheme="majorHAnsi" w:hAnsiTheme="majorHAnsi" w:cstheme="majorHAnsi"/>
          <w:sz w:val="24"/>
          <w:szCs w:val="24"/>
        </w:rPr>
        <w:lastRenderedPageBreak/>
        <w:t xml:space="preserve">En </w:t>
      </w:r>
      <w:r w:rsidR="005138F5" w:rsidRPr="005138F5">
        <w:rPr>
          <w:rFonts w:asciiTheme="majorHAnsi" w:hAnsiTheme="majorHAnsi" w:cstheme="majorHAnsi"/>
          <w:sz w:val="24"/>
          <w:szCs w:val="24"/>
        </w:rPr>
        <w:t xml:space="preserve">la </w:t>
      </w:r>
      <w:r w:rsidRPr="005138F5">
        <w:rPr>
          <w:rFonts w:asciiTheme="majorHAnsi" w:hAnsiTheme="majorHAnsi" w:cstheme="majorHAnsi"/>
          <w:sz w:val="24"/>
          <w:szCs w:val="24"/>
        </w:rPr>
        <w:t xml:space="preserve">siguiente tabla se detalla el total </w:t>
      </w:r>
      <w:r w:rsidR="0044681B">
        <w:rPr>
          <w:rFonts w:asciiTheme="majorHAnsi" w:hAnsiTheme="majorHAnsi" w:cstheme="majorHAnsi"/>
          <w:sz w:val="24"/>
          <w:szCs w:val="24"/>
        </w:rPr>
        <w:t>de C</w:t>
      </w:r>
      <w:r w:rsidR="0093547C" w:rsidRPr="005138F5">
        <w:rPr>
          <w:rFonts w:asciiTheme="majorHAnsi" w:hAnsiTheme="majorHAnsi" w:cstheme="majorHAnsi"/>
          <w:sz w:val="24"/>
          <w:szCs w:val="24"/>
        </w:rPr>
        <w:t xml:space="preserve">entros de </w:t>
      </w:r>
      <w:r w:rsidR="0044681B">
        <w:rPr>
          <w:rFonts w:asciiTheme="majorHAnsi" w:hAnsiTheme="majorHAnsi" w:cstheme="majorHAnsi"/>
          <w:sz w:val="24"/>
          <w:szCs w:val="24"/>
        </w:rPr>
        <w:t>S</w:t>
      </w:r>
      <w:r w:rsidRPr="005138F5">
        <w:rPr>
          <w:rFonts w:asciiTheme="majorHAnsi" w:hAnsiTheme="majorHAnsi" w:cstheme="majorHAnsi"/>
          <w:sz w:val="24"/>
          <w:szCs w:val="24"/>
        </w:rPr>
        <w:t xml:space="preserve">alud y </w:t>
      </w:r>
      <w:r w:rsidR="00203D77" w:rsidRPr="005138F5">
        <w:rPr>
          <w:rFonts w:asciiTheme="majorHAnsi" w:hAnsiTheme="majorHAnsi" w:cstheme="majorHAnsi"/>
          <w:sz w:val="24"/>
          <w:szCs w:val="24"/>
        </w:rPr>
        <w:t>profesionales</w:t>
      </w:r>
      <w:r w:rsidR="0093547C" w:rsidRPr="005138F5">
        <w:rPr>
          <w:rFonts w:asciiTheme="majorHAnsi" w:hAnsiTheme="majorHAnsi" w:cstheme="majorHAnsi"/>
          <w:sz w:val="24"/>
          <w:szCs w:val="24"/>
        </w:rPr>
        <w:t xml:space="preserve"> en cada </w:t>
      </w:r>
      <w:r w:rsidR="00D013BA">
        <w:rPr>
          <w:rFonts w:asciiTheme="majorHAnsi" w:hAnsiTheme="majorHAnsi" w:cstheme="majorHAnsi"/>
          <w:sz w:val="24"/>
          <w:szCs w:val="24"/>
        </w:rPr>
        <w:t xml:space="preserve">una de las </w:t>
      </w:r>
      <w:r w:rsidR="0093547C" w:rsidRPr="005138F5">
        <w:rPr>
          <w:rFonts w:asciiTheme="majorHAnsi" w:hAnsiTheme="majorHAnsi" w:cstheme="majorHAnsi"/>
          <w:sz w:val="24"/>
          <w:szCs w:val="24"/>
        </w:rPr>
        <w:t>gerencia</w:t>
      </w:r>
      <w:r w:rsidR="00D013BA">
        <w:rPr>
          <w:rFonts w:asciiTheme="majorHAnsi" w:hAnsiTheme="majorHAnsi" w:cstheme="majorHAnsi"/>
          <w:sz w:val="24"/>
          <w:szCs w:val="24"/>
        </w:rPr>
        <w:t>s</w:t>
      </w:r>
      <w:r w:rsidR="00203D77" w:rsidRPr="005138F5">
        <w:rPr>
          <w:rFonts w:asciiTheme="majorHAnsi" w:hAnsiTheme="majorHAnsi" w:cstheme="majorHAnsi"/>
          <w:sz w:val="24"/>
          <w:szCs w:val="24"/>
        </w:rPr>
        <w:t xml:space="preserve">: </w:t>
      </w:r>
    </w:p>
    <w:tbl>
      <w:tblPr>
        <w:tblW w:w="62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4"/>
        <w:gridCol w:w="1386"/>
        <w:gridCol w:w="2563"/>
      </w:tblGrid>
      <w:tr w:rsidR="00203D77" w:rsidRPr="00203D77" w:rsidTr="00133FC9">
        <w:trPr>
          <w:trHeight w:val="1160"/>
          <w:jc w:val="center"/>
        </w:trPr>
        <w:tc>
          <w:tcPr>
            <w:tcW w:w="23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GERENCIAS EN CASTILLA LA MANCHA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CENTRO DE SALUD</w:t>
            </w:r>
          </w:p>
        </w:tc>
        <w:tc>
          <w:tcPr>
            <w:tcW w:w="25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TOTAL PROFESIONALES SANITARIOS EN AP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ALBACETE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23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502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ALMANSA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72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CIUDAD REAL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19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376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CUENCA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32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425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GUADALAJARA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29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572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HELLIN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9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141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MANCHA CENTRO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10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221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MANZANARES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76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PUERTOLLANO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9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158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TALAVERA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16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314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TOLEDO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30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730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TOMELLOSO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108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VALDEPEÑAS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145</w:t>
            </w:r>
          </w:p>
        </w:tc>
      </w:tr>
      <w:tr w:rsidR="00203D77" w:rsidRPr="00203D77" w:rsidTr="00133FC9">
        <w:trPr>
          <w:trHeight w:val="29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VILLARROBLEDO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color w:val="000000"/>
                <w:lang w:eastAsia="es-ES"/>
              </w:rPr>
              <w:t>127</w:t>
            </w:r>
          </w:p>
        </w:tc>
      </w:tr>
      <w:tr w:rsidR="00203D77" w:rsidRPr="00203D77" w:rsidTr="00133FC9">
        <w:trPr>
          <w:trHeight w:val="300"/>
          <w:jc w:val="center"/>
        </w:trPr>
        <w:tc>
          <w:tcPr>
            <w:tcW w:w="231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Total general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203</w:t>
            </w:r>
          </w:p>
        </w:tc>
        <w:tc>
          <w:tcPr>
            <w:tcW w:w="25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203D77" w:rsidRPr="00203D77" w:rsidRDefault="00203D77" w:rsidP="00203D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203D77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4</w:t>
            </w:r>
            <w:r w:rsidR="00133FC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.</w:t>
            </w:r>
            <w:r w:rsidRPr="00203D77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449</w:t>
            </w:r>
          </w:p>
        </w:tc>
      </w:tr>
    </w:tbl>
    <w:p w:rsidR="00DB5BAB" w:rsidRDefault="00DB5BAB" w:rsidP="00DB5BAB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203D77" w:rsidRPr="006D3B35" w:rsidRDefault="00203D77" w:rsidP="00DB5BAB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:rsidR="00DC4424" w:rsidRDefault="00DC4424" w:rsidP="00DC4424">
      <w:pPr>
        <w:pStyle w:val="Ttulo1"/>
      </w:pPr>
      <w:bookmarkStart w:id="1" w:name="_Toc146804293"/>
      <w:r>
        <w:t>PARÁMETROS BÁSICOS DE LA FORMACIÓN</w:t>
      </w:r>
      <w:bookmarkEnd w:id="1"/>
    </w:p>
    <w:p w:rsidR="00DB5BAB" w:rsidRPr="00AF5AB1" w:rsidRDefault="00DB5BAB" w:rsidP="00DB5BAB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8070C" w:rsidRDefault="00AF0253" w:rsidP="0029751A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 w:rsidRPr="0029751A">
        <w:rPr>
          <w:rFonts w:asciiTheme="majorHAnsi" w:hAnsiTheme="majorHAnsi" w:cstheme="majorHAnsi"/>
          <w:b/>
          <w:sz w:val="24"/>
          <w:szCs w:val="24"/>
        </w:rPr>
        <w:t>Título</w:t>
      </w:r>
      <w:r w:rsidRPr="0029751A">
        <w:rPr>
          <w:rFonts w:asciiTheme="majorHAnsi" w:hAnsiTheme="majorHAnsi" w:cstheme="majorHAnsi"/>
          <w:sz w:val="24"/>
          <w:szCs w:val="24"/>
        </w:rPr>
        <w:t xml:space="preserve">: </w:t>
      </w:r>
      <w:r w:rsidR="00D8070C" w:rsidRPr="00D8070C">
        <w:rPr>
          <w:rFonts w:asciiTheme="majorHAnsi" w:hAnsiTheme="majorHAnsi" w:cstheme="majorHAnsi"/>
          <w:sz w:val="24"/>
          <w:szCs w:val="24"/>
        </w:rPr>
        <w:t>Detección temprana d</w:t>
      </w:r>
      <w:r w:rsidR="00D8070C">
        <w:rPr>
          <w:rFonts w:asciiTheme="majorHAnsi" w:hAnsiTheme="majorHAnsi" w:cstheme="majorHAnsi"/>
          <w:sz w:val="24"/>
          <w:szCs w:val="24"/>
        </w:rPr>
        <w:t>e la violencia de género en el Servicio de Salud de C</w:t>
      </w:r>
      <w:r w:rsidR="00D8070C" w:rsidRPr="00D8070C">
        <w:rPr>
          <w:rFonts w:asciiTheme="majorHAnsi" w:hAnsiTheme="majorHAnsi" w:cstheme="majorHAnsi"/>
          <w:sz w:val="24"/>
          <w:szCs w:val="24"/>
        </w:rPr>
        <w:t>astill</w:t>
      </w:r>
      <w:r w:rsidR="00D8070C">
        <w:rPr>
          <w:rFonts w:asciiTheme="majorHAnsi" w:hAnsiTheme="majorHAnsi" w:cstheme="majorHAnsi"/>
          <w:sz w:val="24"/>
          <w:szCs w:val="24"/>
        </w:rPr>
        <w:t>a-La M</w:t>
      </w:r>
      <w:r>
        <w:rPr>
          <w:rFonts w:asciiTheme="majorHAnsi" w:hAnsiTheme="majorHAnsi" w:cstheme="majorHAnsi"/>
          <w:sz w:val="24"/>
          <w:szCs w:val="24"/>
        </w:rPr>
        <w:t>ancha: Instrumento Común Estandarizado para la Detección T</w:t>
      </w:r>
      <w:r w:rsidR="00D8070C" w:rsidRPr="00D8070C">
        <w:rPr>
          <w:rFonts w:asciiTheme="majorHAnsi" w:hAnsiTheme="majorHAnsi" w:cstheme="majorHAnsi"/>
          <w:sz w:val="24"/>
          <w:szCs w:val="24"/>
        </w:rPr>
        <w:t>emprana</w:t>
      </w:r>
      <w:r>
        <w:rPr>
          <w:rFonts w:asciiTheme="majorHAnsi" w:hAnsiTheme="majorHAnsi" w:cstheme="majorHAnsi"/>
          <w:sz w:val="24"/>
          <w:szCs w:val="24"/>
        </w:rPr>
        <w:t xml:space="preserve"> de la Violencia de Género.</w:t>
      </w:r>
    </w:p>
    <w:p w:rsidR="00AF0253" w:rsidRPr="00D8070C" w:rsidRDefault="00AF0253" w:rsidP="0029751A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 w:rsidRPr="0029751A">
        <w:rPr>
          <w:rFonts w:asciiTheme="majorHAnsi" w:hAnsiTheme="majorHAnsi" w:cstheme="majorHAnsi"/>
          <w:b/>
          <w:sz w:val="24"/>
          <w:szCs w:val="24"/>
        </w:rPr>
        <w:t>Modalidad</w:t>
      </w:r>
      <w:r w:rsidRPr="0029751A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8D5F12">
        <w:rPr>
          <w:rFonts w:asciiTheme="majorHAnsi" w:hAnsiTheme="majorHAnsi" w:cstheme="majorHAnsi"/>
          <w:sz w:val="24"/>
          <w:szCs w:val="24"/>
        </w:rPr>
        <w:t xml:space="preserve">Mixta: </w:t>
      </w:r>
      <w:r>
        <w:rPr>
          <w:rFonts w:asciiTheme="majorHAnsi" w:hAnsiTheme="majorHAnsi" w:cstheme="majorHAnsi"/>
          <w:sz w:val="24"/>
          <w:szCs w:val="24"/>
        </w:rPr>
        <w:t>Online y Presencial</w:t>
      </w:r>
      <w:r w:rsidR="0029751A">
        <w:rPr>
          <w:rFonts w:asciiTheme="majorHAnsi" w:hAnsiTheme="majorHAnsi" w:cstheme="majorHAnsi"/>
          <w:sz w:val="24"/>
          <w:szCs w:val="24"/>
        </w:rPr>
        <w:t>.</w:t>
      </w:r>
    </w:p>
    <w:p w:rsidR="00DB5BAB" w:rsidRPr="00D8070C" w:rsidRDefault="00AF0253" w:rsidP="0029751A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 w:rsidRPr="0029751A">
        <w:rPr>
          <w:rFonts w:asciiTheme="majorHAnsi" w:hAnsiTheme="majorHAnsi" w:cstheme="majorHAnsi"/>
          <w:b/>
          <w:sz w:val="24"/>
          <w:szCs w:val="24"/>
        </w:rPr>
        <w:t>Número de horas</w:t>
      </w:r>
      <w:r w:rsidRPr="0029751A">
        <w:rPr>
          <w:rFonts w:asciiTheme="majorHAnsi" w:hAnsiTheme="majorHAnsi" w:cstheme="majorHAnsi"/>
          <w:sz w:val="24"/>
          <w:szCs w:val="24"/>
        </w:rPr>
        <w:t>:</w:t>
      </w:r>
      <w:r w:rsidR="00C178AD">
        <w:rPr>
          <w:rFonts w:asciiTheme="majorHAnsi" w:hAnsiTheme="majorHAnsi" w:cstheme="majorHAnsi"/>
          <w:sz w:val="24"/>
          <w:szCs w:val="24"/>
        </w:rPr>
        <w:t xml:space="preserve"> 18</w:t>
      </w:r>
      <w:r>
        <w:rPr>
          <w:rFonts w:asciiTheme="majorHAnsi" w:hAnsiTheme="majorHAnsi" w:cstheme="majorHAnsi"/>
          <w:sz w:val="24"/>
          <w:szCs w:val="24"/>
        </w:rPr>
        <w:t xml:space="preserve"> horas</w:t>
      </w:r>
      <w:r w:rsidR="0029751A">
        <w:rPr>
          <w:rFonts w:asciiTheme="majorHAnsi" w:hAnsiTheme="majorHAnsi" w:cstheme="majorHAnsi"/>
          <w:sz w:val="24"/>
          <w:szCs w:val="24"/>
        </w:rPr>
        <w:t>.</w:t>
      </w:r>
    </w:p>
    <w:p w:rsidR="00C57333" w:rsidRDefault="00C57333" w:rsidP="00DB5BAB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:rsidR="00B23DE6" w:rsidRPr="00AF5AB1" w:rsidRDefault="00B23DE6" w:rsidP="00DB5BAB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:rsidR="00DC4424" w:rsidRDefault="00464579" w:rsidP="00DC4424">
      <w:pPr>
        <w:pStyle w:val="Ttulo1"/>
      </w:pPr>
      <w:bookmarkStart w:id="2" w:name="_Toc146804294"/>
      <w:r w:rsidRPr="00DC4424">
        <w:t>POBLACIÓN DIANA</w:t>
      </w:r>
      <w:bookmarkEnd w:id="2"/>
    </w:p>
    <w:p w:rsidR="00DC4424" w:rsidRPr="00DC4424" w:rsidRDefault="00DC4424" w:rsidP="00DC4424"/>
    <w:p w:rsidR="00DB5BAB" w:rsidRDefault="00DC4424" w:rsidP="00565446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</w:t>
      </w:r>
      <w:r w:rsidRPr="00DC4424">
        <w:rPr>
          <w:rFonts w:asciiTheme="majorHAnsi" w:hAnsiTheme="majorHAnsi" w:cstheme="majorHAnsi"/>
          <w:sz w:val="24"/>
          <w:szCs w:val="24"/>
        </w:rPr>
        <w:t>rofesionales que asisten a las vícti</w:t>
      </w:r>
      <w:r w:rsidR="0094528C">
        <w:rPr>
          <w:rFonts w:asciiTheme="majorHAnsi" w:hAnsiTheme="majorHAnsi" w:cstheme="majorHAnsi"/>
          <w:sz w:val="24"/>
          <w:szCs w:val="24"/>
        </w:rPr>
        <w:t>mas de violencia de género y p</w:t>
      </w:r>
      <w:r w:rsidRPr="00DC4424">
        <w:rPr>
          <w:rFonts w:asciiTheme="majorHAnsi" w:hAnsiTheme="majorHAnsi" w:cstheme="majorHAnsi"/>
          <w:sz w:val="24"/>
          <w:szCs w:val="24"/>
        </w:rPr>
        <w:t>rofesionales que pudieran ser receptores de casos de violencia de género en el SESCAM</w:t>
      </w:r>
      <w:r w:rsidR="00C57333">
        <w:rPr>
          <w:rFonts w:asciiTheme="majorHAnsi" w:hAnsiTheme="majorHAnsi" w:cstheme="majorHAnsi"/>
          <w:sz w:val="24"/>
          <w:szCs w:val="24"/>
        </w:rPr>
        <w:t>,</w:t>
      </w:r>
      <w:r w:rsidRPr="00DC4424">
        <w:rPr>
          <w:rFonts w:asciiTheme="majorHAnsi" w:hAnsiTheme="majorHAnsi" w:cstheme="majorHAnsi"/>
          <w:sz w:val="24"/>
          <w:szCs w:val="24"/>
        </w:rPr>
        <w:t xml:space="preserve"> para </w:t>
      </w:r>
      <w:r w:rsidR="00C57333">
        <w:rPr>
          <w:rFonts w:asciiTheme="majorHAnsi" w:hAnsiTheme="majorHAnsi" w:cstheme="majorHAnsi"/>
          <w:sz w:val="24"/>
          <w:szCs w:val="24"/>
        </w:rPr>
        <w:t xml:space="preserve">favorecer así </w:t>
      </w:r>
      <w:r w:rsidRPr="00DC4424">
        <w:rPr>
          <w:rFonts w:asciiTheme="majorHAnsi" w:hAnsiTheme="majorHAnsi" w:cstheme="majorHAnsi"/>
          <w:sz w:val="24"/>
          <w:szCs w:val="24"/>
        </w:rPr>
        <w:t xml:space="preserve">la detección precoz. </w:t>
      </w:r>
    </w:p>
    <w:p w:rsidR="00B32833" w:rsidRDefault="00B32833" w:rsidP="00565446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Se comenzará por el ámbito de Atención Primaria</w:t>
      </w:r>
      <w:r w:rsidR="00302BB0">
        <w:rPr>
          <w:rFonts w:asciiTheme="majorHAnsi" w:hAnsiTheme="majorHAnsi" w:cstheme="majorHAnsi"/>
          <w:sz w:val="24"/>
          <w:szCs w:val="24"/>
        </w:rPr>
        <w:t xml:space="preserve"> para después extender la formación al ámbito hospitalario (comenzando por Salud Mental, Ginecología y Obstetricia, Urgencias y Traumatología)</w:t>
      </w:r>
      <w:r w:rsidR="00BE3023">
        <w:rPr>
          <w:rFonts w:asciiTheme="majorHAnsi" w:hAnsiTheme="majorHAnsi" w:cstheme="majorHAnsi"/>
          <w:sz w:val="24"/>
          <w:szCs w:val="24"/>
        </w:rPr>
        <w:t>.</w:t>
      </w:r>
    </w:p>
    <w:p w:rsidR="00DC4424" w:rsidRPr="00DC4424" w:rsidRDefault="00DC4424" w:rsidP="00DC4424">
      <w:pPr>
        <w:pStyle w:val="Ttulo1"/>
      </w:pPr>
      <w:bookmarkStart w:id="3" w:name="_Toc146804295"/>
      <w:r w:rsidRPr="00DC4424">
        <w:lastRenderedPageBreak/>
        <w:t>HIPÓTESIS SOBRE LAS NECESIDADES FORMATIVAS</w:t>
      </w:r>
      <w:bookmarkEnd w:id="3"/>
    </w:p>
    <w:p w:rsidR="00DC4424" w:rsidRDefault="00DC4424" w:rsidP="00DC442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291E2F" w:rsidRDefault="00584411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 w:rsidRPr="00584411">
        <w:rPr>
          <w:rFonts w:asciiTheme="majorHAnsi" w:hAnsiTheme="majorHAnsi" w:cstheme="majorHAnsi"/>
          <w:sz w:val="24"/>
          <w:szCs w:val="24"/>
        </w:rPr>
        <w:t xml:space="preserve">Las víctimas mortales a causa de la violencia de género en lo que va de año hasta </w:t>
      </w:r>
      <w:r>
        <w:rPr>
          <w:rFonts w:asciiTheme="majorHAnsi" w:hAnsiTheme="majorHAnsi" w:cstheme="majorHAnsi"/>
          <w:sz w:val="24"/>
          <w:szCs w:val="24"/>
        </w:rPr>
        <w:t>septiembre de 2023</w:t>
      </w:r>
      <w:r w:rsidRPr="00584411">
        <w:rPr>
          <w:rFonts w:asciiTheme="majorHAnsi" w:hAnsiTheme="majorHAnsi" w:cstheme="majorHAnsi"/>
          <w:sz w:val="24"/>
          <w:szCs w:val="24"/>
        </w:rPr>
        <w:t xml:space="preserve"> ascienden a 49, según el último balance del Ministerio de la Presidencia, Relaciones con las Cortes e Igualdad. En septiembre de 2023 un total de 9 mujeres han sido asesinadas víctimas de la violencia machista, lo que representa una variación de 5 respecto a</w:t>
      </w:r>
      <w:r w:rsidR="00C518FD">
        <w:rPr>
          <w:rFonts w:asciiTheme="majorHAnsi" w:hAnsiTheme="majorHAnsi" w:cstheme="majorHAnsi"/>
          <w:sz w:val="24"/>
          <w:szCs w:val="24"/>
        </w:rPr>
        <w:t xml:space="preserve">l mismo mes del año anterior. </w:t>
      </w:r>
    </w:p>
    <w:p w:rsidR="00DC4424" w:rsidRDefault="00C518FD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Est</w:t>
      </w:r>
      <w:r w:rsidR="00584411" w:rsidRPr="00584411">
        <w:rPr>
          <w:rFonts w:asciiTheme="majorHAnsi" w:hAnsiTheme="majorHAnsi" w:cstheme="majorHAnsi"/>
          <w:sz w:val="24"/>
          <w:szCs w:val="24"/>
        </w:rPr>
        <w:t>a</w:t>
      </w:r>
      <w:r w:rsidR="00584411">
        <w:rPr>
          <w:rFonts w:asciiTheme="majorHAnsi" w:hAnsiTheme="majorHAnsi" w:cstheme="majorHAnsi"/>
          <w:sz w:val="24"/>
          <w:szCs w:val="24"/>
        </w:rPr>
        <w:t xml:space="preserve">s cifras </w:t>
      </w:r>
      <w:r w:rsidR="00584411" w:rsidRPr="00584411">
        <w:rPr>
          <w:rFonts w:asciiTheme="majorHAnsi" w:hAnsiTheme="majorHAnsi" w:cstheme="majorHAnsi"/>
          <w:sz w:val="24"/>
          <w:szCs w:val="24"/>
        </w:rPr>
        <w:t>sup</w:t>
      </w:r>
      <w:r w:rsidR="00584411">
        <w:rPr>
          <w:rFonts w:asciiTheme="majorHAnsi" w:hAnsiTheme="majorHAnsi" w:cstheme="majorHAnsi"/>
          <w:sz w:val="24"/>
          <w:szCs w:val="24"/>
        </w:rPr>
        <w:t xml:space="preserve">onen una evidencia de que se hace preciso reforzar la detección precoz </w:t>
      </w:r>
      <w:r>
        <w:rPr>
          <w:rFonts w:asciiTheme="majorHAnsi" w:hAnsiTheme="majorHAnsi" w:cstheme="majorHAnsi"/>
          <w:sz w:val="24"/>
          <w:szCs w:val="24"/>
        </w:rPr>
        <w:t>y el ámbito sanitario es un pilar primordial para ello.</w:t>
      </w:r>
    </w:p>
    <w:p w:rsidR="00C518FD" w:rsidRDefault="00C518FD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El impacto sufrido por los </w:t>
      </w:r>
      <w:r w:rsidR="00AE7E96">
        <w:rPr>
          <w:rFonts w:asciiTheme="majorHAnsi" w:hAnsiTheme="majorHAnsi" w:cstheme="majorHAnsi"/>
          <w:sz w:val="24"/>
          <w:szCs w:val="24"/>
        </w:rPr>
        <w:t xml:space="preserve">y las </w:t>
      </w:r>
      <w:r>
        <w:rPr>
          <w:rFonts w:asciiTheme="majorHAnsi" w:hAnsiTheme="majorHAnsi" w:cstheme="majorHAnsi"/>
          <w:sz w:val="24"/>
          <w:szCs w:val="24"/>
        </w:rPr>
        <w:t xml:space="preserve">profesionales, la institución y la sociedad en general cuando un evento grave sucede y no ha sido detectado </w:t>
      </w:r>
      <w:r w:rsidR="00A374F8">
        <w:rPr>
          <w:rFonts w:asciiTheme="majorHAnsi" w:hAnsiTheme="majorHAnsi" w:cstheme="majorHAnsi"/>
          <w:sz w:val="24"/>
          <w:szCs w:val="24"/>
        </w:rPr>
        <w:t xml:space="preserve">a tiempo </w:t>
      </w:r>
      <w:r>
        <w:rPr>
          <w:rFonts w:asciiTheme="majorHAnsi" w:hAnsiTheme="majorHAnsi" w:cstheme="majorHAnsi"/>
          <w:sz w:val="24"/>
          <w:szCs w:val="24"/>
        </w:rPr>
        <w:t>en la rutina diaria</w:t>
      </w:r>
      <w:r w:rsidR="00B25683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también es importante. </w:t>
      </w:r>
    </w:p>
    <w:p w:rsidR="00A374F8" w:rsidRDefault="009B4A56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Esto es solo la punta del iceberg. Por ello, s</w:t>
      </w:r>
      <w:r w:rsidR="00A374F8">
        <w:rPr>
          <w:rFonts w:asciiTheme="majorHAnsi" w:hAnsiTheme="majorHAnsi" w:cstheme="majorHAnsi"/>
          <w:sz w:val="24"/>
          <w:szCs w:val="24"/>
        </w:rPr>
        <w:t>e requiere reforzar la sensibilización</w:t>
      </w:r>
      <w:r>
        <w:rPr>
          <w:rFonts w:asciiTheme="majorHAnsi" w:hAnsiTheme="majorHAnsi" w:cstheme="majorHAnsi"/>
          <w:sz w:val="24"/>
          <w:szCs w:val="24"/>
        </w:rPr>
        <w:t xml:space="preserve"> y la formación adecuada</w:t>
      </w:r>
      <w:r w:rsidR="00A374F8">
        <w:rPr>
          <w:rFonts w:asciiTheme="majorHAnsi" w:hAnsiTheme="majorHAnsi" w:cstheme="majorHAnsi"/>
          <w:sz w:val="24"/>
          <w:szCs w:val="24"/>
        </w:rPr>
        <w:t xml:space="preserve"> para la detecci</w:t>
      </w:r>
      <w:r>
        <w:rPr>
          <w:rFonts w:asciiTheme="majorHAnsi" w:hAnsiTheme="majorHAnsi" w:cstheme="majorHAnsi"/>
          <w:sz w:val="24"/>
          <w:szCs w:val="24"/>
        </w:rPr>
        <w:t xml:space="preserve">ón precoz </w:t>
      </w:r>
      <w:r w:rsidR="00A374F8">
        <w:rPr>
          <w:rFonts w:asciiTheme="majorHAnsi" w:hAnsiTheme="majorHAnsi" w:cstheme="majorHAnsi"/>
          <w:sz w:val="24"/>
          <w:szCs w:val="24"/>
        </w:rPr>
        <w:t>en cualquier consulta y</w:t>
      </w:r>
      <w:r w:rsidR="00324D5D">
        <w:rPr>
          <w:rFonts w:asciiTheme="majorHAnsi" w:hAnsiTheme="majorHAnsi" w:cstheme="majorHAnsi"/>
          <w:sz w:val="24"/>
          <w:szCs w:val="24"/>
        </w:rPr>
        <w:t>/o</w:t>
      </w:r>
      <w:r w:rsidR="00A374F8">
        <w:rPr>
          <w:rFonts w:asciiTheme="majorHAnsi" w:hAnsiTheme="majorHAnsi" w:cstheme="majorHAnsi"/>
          <w:sz w:val="24"/>
          <w:szCs w:val="24"/>
        </w:rPr>
        <w:t xml:space="preserve"> atención en el ámbito sanitario. </w:t>
      </w:r>
    </w:p>
    <w:p w:rsidR="00BE3878" w:rsidRDefault="00BE3878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</w:p>
    <w:p w:rsidR="00BE3023" w:rsidRPr="00584411" w:rsidRDefault="00BE3023" w:rsidP="00584411">
      <w:pPr>
        <w:pStyle w:val="Prrafodelista"/>
        <w:ind w:left="0"/>
        <w:jc w:val="both"/>
        <w:rPr>
          <w:rFonts w:asciiTheme="majorHAnsi" w:hAnsiTheme="majorHAnsi" w:cstheme="majorHAnsi"/>
          <w:sz w:val="24"/>
          <w:szCs w:val="24"/>
        </w:rPr>
      </w:pPr>
    </w:p>
    <w:p w:rsidR="00DC4424" w:rsidRDefault="00DC4424" w:rsidP="00324D5D">
      <w:pPr>
        <w:pStyle w:val="Ttulo1"/>
        <w:jc w:val="both"/>
      </w:pPr>
      <w:bookmarkStart w:id="4" w:name="_Toc146804296"/>
      <w:r w:rsidRPr="00DC4424">
        <w:t>OBJETIVOS EDUCATIVOS</w:t>
      </w:r>
      <w:r w:rsidR="006E563B">
        <w:t xml:space="preserve"> DE LA ACCIÓN FORMATIVA</w:t>
      </w:r>
      <w:r w:rsidRPr="00DC4424">
        <w:t xml:space="preserve"> (CONCEPTUALES, PROCEDIMENTALES Y ACTITUDINALES)</w:t>
      </w:r>
      <w:bookmarkEnd w:id="4"/>
    </w:p>
    <w:p w:rsidR="006E563B" w:rsidRDefault="006E563B" w:rsidP="006E563B"/>
    <w:p w:rsidR="00A103B5" w:rsidRDefault="00A103B5" w:rsidP="006E563B">
      <w:pPr>
        <w:rPr>
          <w:rFonts w:asciiTheme="majorHAnsi" w:hAnsiTheme="majorHAnsi" w:cstheme="majorHAnsi"/>
          <w:sz w:val="24"/>
          <w:szCs w:val="24"/>
        </w:rPr>
      </w:pPr>
      <w:r w:rsidRPr="00DC4424">
        <w:rPr>
          <w:rFonts w:asciiTheme="majorHAnsi" w:hAnsiTheme="majorHAnsi" w:cstheme="majorHAnsi"/>
          <w:sz w:val="24"/>
          <w:szCs w:val="24"/>
        </w:rPr>
        <w:t>Las personas participantes en esta actividad</w:t>
      </w:r>
      <w:r>
        <w:rPr>
          <w:rFonts w:asciiTheme="majorHAnsi" w:hAnsiTheme="majorHAnsi" w:cstheme="majorHAnsi"/>
          <w:sz w:val="24"/>
          <w:szCs w:val="24"/>
        </w:rPr>
        <w:t>:</w:t>
      </w:r>
    </w:p>
    <w:p w:rsidR="00BE3878" w:rsidRDefault="00BE3878" w:rsidP="006E563B"/>
    <w:p w:rsidR="0047561B" w:rsidRDefault="006E563B" w:rsidP="0047561B">
      <w:pPr>
        <w:pStyle w:val="Prrafodelista"/>
        <w:numPr>
          <w:ilvl w:val="0"/>
          <w:numId w:val="28"/>
        </w:numPr>
        <w:rPr>
          <w:rFonts w:asciiTheme="majorHAnsi" w:hAnsiTheme="majorHAnsi" w:cstheme="majorHAnsi"/>
          <w:sz w:val="24"/>
          <w:szCs w:val="24"/>
        </w:rPr>
      </w:pPr>
      <w:r w:rsidRPr="0047561B">
        <w:rPr>
          <w:rFonts w:asciiTheme="majorHAnsi" w:hAnsiTheme="majorHAnsi" w:cstheme="majorHAnsi"/>
          <w:sz w:val="24"/>
          <w:szCs w:val="24"/>
        </w:rPr>
        <w:t>Objetivos conceptuales [saber]</w:t>
      </w:r>
    </w:p>
    <w:p w:rsidR="00A103B5" w:rsidRDefault="00A103B5" w:rsidP="00A103B5">
      <w:pPr>
        <w:pStyle w:val="Prrafodelista"/>
        <w:ind w:left="1070"/>
        <w:rPr>
          <w:rFonts w:asciiTheme="majorHAnsi" w:hAnsiTheme="majorHAnsi" w:cstheme="majorHAnsi"/>
          <w:sz w:val="24"/>
          <w:szCs w:val="24"/>
        </w:rPr>
      </w:pPr>
    </w:p>
    <w:p w:rsidR="00A103B5" w:rsidRDefault="00A103B5" w:rsidP="00A103B5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</w:t>
      </w:r>
      <w:r w:rsidRPr="00DC4424">
        <w:rPr>
          <w:rFonts w:asciiTheme="majorHAnsi" w:hAnsiTheme="majorHAnsi" w:cstheme="majorHAnsi"/>
          <w:sz w:val="24"/>
          <w:szCs w:val="24"/>
        </w:rPr>
        <w:t>erán capaces de reconocer los indicadores y señales de posibles casos de violencia de género para conseguir una identificación y detección temprana.</w:t>
      </w:r>
    </w:p>
    <w:p w:rsidR="00BE3878" w:rsidRPr="00BE3878" w:rsidRDefault="00BE3878" w:rsidP="00BE3878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DC4424">
        <w:rPr>
          <w:rFonts w:asciiTheme="majorHAnsi" w:hAnsiTheme="majorHAnsi" w:cstheme="majorHAnsi"/>
          <w:sz w:val="24"/>
          <w:szCs w:val="24"/>
        </w:rPr>
        <w:t>Aprenderán a diferenciar entre comportamientos saludables y comportamientos violentos en las relaciones de pareja o familiares.</w:t>
      </w:r>
    </w:p>
    <w:p w:rsidR="00BE3878" w:rsidRPr="00BE3023" w:rsidRDefault="00BE3878" w:rsidP="00BE3023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DC4424">
        <w:rPr>
          <w:rFonts w:asciiTheme="majorHAnsi" w:hAnsiTheme="majorHAnsi" w:cstheme="majorHAnsi"/>
          <w:sz w:val="24"/>
          <w:szCs w:val="24"/>
        </w:rPr>
        <w:t>Adquirirán los conocimientos básicos para una atención integral a víctimas de violencia de género.</w:t>
      </w:r>
    </w:p>
    <w:p w:rsidR="00A103B5" w:rsidRDefault="00A103B5" w:rsidP="00A103B5">
      <w:pPr>
        <w:pStyle w:val="Prrafodelista"/>
        <w:ind w:left="1070"/>
        <w:rPr>
          <w:rFonts w:asciiTheme="majorHAnsi" w:hAnsiTheme="majorHAnsi" w:cstheme="majorHAnsi"/>
          <w:sz w:val="24"/>
          <w:szCs w:val="24"/>
        </w:rPr>
      </w:pPr>
    </w:p>
    <w:p w:rsidR="0047561B" w:rsidRDefault="006E563B" w:rsidP="0047561B">
      <w:pPr>
        <w:pStyle w:val="Prrafodelista"/>
        <w:numPr>
          <w:ilvl w:val="0"/>
          <w:numId w:val="28"/>
        </w:numPr>
        <w:rPr>
          <w:rFonts w:asciiTheme="majorHAnsi" w:hAnsiTheme="majorHAnsi" w:cstheme="majorHAnsi"/>
          <w:sz w:val="24"/>
          <w:szCs w:val="24"/>
        </w:rPr>
      </w:pPr>
      <w:r w:rsidRPr="0047561B">
        <w:rPr>
          <w:rFonts w:asciiTheme="majorHAnsi" w:hAnsiTheme="majorHAnsi" w:cstheme="majorHAnsi"/>
          <w:sz w:val="24"/>
          <w:szCs w:val="24"/>
        </w:rPr>
        <w:t>Objetivos procedimentales [saber hacer]</w:t>
      </w:r>
    </w:p>
    <w:p w:rsidR="00BE3878" w:rsidRDefault="00BE3878" w:rsidP="00BE3878">
      <w:pPr>
        <w:pStyle w:val="Prrafodelista"/>
        <w:ind w:left="1070"/>
        <w:rPr>
          <w:rFonts w:asciiTheme="majorHAnsi" w:hAnsiTheme="majorHAnsi" w:cstheme="majorHAnsi"/>
          <w:sz w:val="24"/>
          <w:szCs w:val="24"/>
        </w:rPr>
      </w:pPr>
    </w:p>
    <w:p w:rsidR="00BE3878" w:rsidRDefault="00BE3878" w:rsidP="00BE3878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Serán capaces de</w:t>
      </w:r>
      <w:r w:rsidRPr="00DC4424">
        <w:rPr>
          <w:rFonts w:asciiTheme="majorHAnsi" w:hAnsiTheme="majorHAnsi" w:cstheme="majorHAnsi"/>
          <w:sz w:val="24"/>
          <w:szCs w:val="24"/>
        </w:rPr>
        <w:t xml:space="preserve"> implementar herramientas básicas para prevenir la Violencia de Género</w:t>
      </w:r>
      <w:r w:rsidR="003D1AFF">
        <w:rPr>
          <w:rFonts w:asciiTheme="majorHAnsi" w:hAnsiTheme="majorHAnsi" w:cstheme="majorHAnsi"/>
          <w:sz w:val="24"/>
          <w:szCs w:val="24"/>
        </w:rPr>
        <w:t xml:space="preserve"> (Instrumento Común Estandarizado para la Detección Temprana de la Violencia de Género)</w:t>
      </w:r>
      <w:r>
        <w:rPr>
          <w:rFonts w:asciiTheme="majorHAnsi" w:hAnsiTheme="majorHAnsi" w:cstheme="majorHAnsi"/>
          <w:sz w:val="24"/>
          <w:szCs w:val="24"/>
        </w:rPr>
        <w:t>.</w:t>
      </w:r>
    </w:p>
    <w:p w:rsidR="00BE3878" w:rsidRDefault="00BE3878" w:rsidP="00BE3023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Aprenderán a utilizar los protocolos de sospecha, confirmación y tratamiento de violencia de género </w:t>
      </w:r>
      <w:r w:rsidR="00630B22">
        <w:rPr>
          <w:rFonts w:asciiTheme="majorHAnsi" w:hAnsiTheme="majorHAnsi" w:cstheme="majorHAnsi"/>
          <w:sz w:val="24"/>
          <w:szCs w:val="24"/>
        </w:rPr>
        <w:t>que están e</w:t>
      </w:r>
      <w:r>
        <w:rPr>
          <w:rFonts w:asciiTheme="majorHAnsi" w:hAnsiTheme="majorHAnsi" w:cstheme="majorHAnsi"/>
          <w:sz w:val="24"/>
          <w:szCs w:val="24"/>
        </w:rPr>
        <w:t>n la Historia Clínica Electrónica</w:t>
      </w:r>
      <w:r w:rsidR="0044681B">
        <w:rPr>
          <w:rFonts w:asciiTheme="majorHAnsi" w:hAnsiTheme="majorHAnsi" w:cstheme="majorHAnsi"/>
          <w:sz w:val="24"/>
          <w:szCs w:val="24"/>
        </w:rPr>
        <w:t xml:space="preserve"> de Atención Primaria</w:t>
      </w:r>
      <w:r>
        <w:rPr>
          <w:rFonts w:asciiTheme="majorHAnsi" w:hAnsiTheme="majorHAnsi" w:cstheme="majorHAnsi"/>
          <w:sz w:val="24"/>
          <w:szCs w:val="24"/>
        </w:rPr>
        <w:t>.</w:t>
      </w:r>
    </w:p>
    <w:p w:rsidR="00BE3023" w:rsidRPr="00BE3023" w:rsidRDefault="00BE3023" w:rsidP="00BE3023">
      <w:pPr>
        <w:pStyle w:val="Prrafodelista"/>
        <w:ind w:left="1440"/>
        <w:jc w:val="both"/>
        <w:rPr>
          <w:rFonts w:asciiTheme="majorHAnsi" w:hAnsiTheme="majorHAnsi" w:cstheme="majorHAnsi"/>
          <w:sz w:val="24"/>
          <w:szCs w:val="24"/>
        </w:rPr>
      </w:pPr>
    </w:p>
    <w:p w:rsidR="006E563B" w:rsidRPr="0047561B" w:rsidRDefault="006E563B" w:rsidP="0047561B">
      <w:pPr>
        <w:pStyle w:val="Prrafodelista"/>
        <w:numPr>
          <w:ilvl w:val="0"/>
          <w:numId w:val="28"/>
        </w:numPr>
        <w:rPr>
          <w:rFonts w:asciiTheme="majorHAnsi" w:hAnsiTheme="majorHAnsi" w:cstheme="majorHAnsi"/>
          <w:sz w:val="24"/>
          <w:szCs w:val="24"/>
        </w:rPr>
      </w:pPr>
      <w:r w:rsidRPr="0047561B">
        <w:rPr>
          <w:rFonts w:asciiTheme="majorHAnsi" w:hAnsiTheme="majorHAnsi" w:cstheme="majorHAnsi"/>
          <w:sz w:val="24"/>
          <w:szCs w:val="24"/>
        </w:rPr>
        <w:lastRenderedPageBreak/>
        <w:t>Objetivos actitudinales [saber ser; saber estar]</w:t>
      </w:r>
    </w:p>
    <w:p w:rsidR="00E72870" w:rsidRPr="00417E46" w:rsidRDefault="00E72870" w:rsidP="006E563B"/>
    <w:p w:rsidR="00BE3878" w:rsidRPr="00DC4424" w:rsidRDefault="00BE3878" w:rsidP="00BE3878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DC4424">
        <w:rPr>
          <w:rFonts w:asciiTheme="majorHAnsi" w:hAnsiTheme="majorHAnsi" w:cstheme="majorHAnsi"/>
          <w:sz w:val="24"/>
          <w:szCs w:val="24"/>
        </w:rPr>
        <w:t>Fomentarán una actitud de sensibilidad y empatía hacia las víctimas de violencia de género.</w:t>
      </w:r>
    </w:p>
    <w:p w:rsidR="00DC4424" w:rsidRDefault="00DC4424" w:rsidP="00560B97">
      <w:pPr>
        <w:pStyle w:val="Prrafodelista"/>
        <w:numPr>
          <w:ilvl w:val="0"/>
          <w:numId w:val="2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DC4424">
        <w:rPr>
          <w:rFonts w:asciiTheme="majorHAnsi" w:hAnsiTheme="majorHAnsi" w:cstheme="majorHAnsi"/>
          <w:sz w:val="24"/>
          <w:szCs w:val="24"/>
        </w:rPr>
        <w:t>Las per</w:t>
      </w:r>
      <w:r w:rsidR="00030F7B">
        <w:rPr>
          <w:rFonts w:asciiTheme="majorHAnsi" w:hAnsiTheme="majorHAnsi" w:cstheme="majorHAnsi"/>
          <w:sz w:val="24"/>
          <w:szCs w:val="24"/>
        </w:rPr>
        <w:t xml:space="preserve">sonas participantes fomentarán </w:t>
      </w:r>
      <w:r w:rsidRPr="00DC4424">
        <w:rPr>
          <w:rFonts w:asciiTheme="majorHAnsi" w:hAnsiTheme="majorHAnsi" w:cstheme="majorHAnsi"/>
          <w:sz w:val="24"/>
          <w:szCs w:val="24"/>
        </w:rPr>
        <w:t xml:space="preserve">el compromiso social contra la violencia de género en todas sus manifestaciones. </w:t>
      </w:r>
    </w:p>
    <w:p w:rsidR="00560B97" w:rsidRDefault="00560B97" w:rsidP="00560B97">
      <w:pPr>
        <w:pStyle w:val="Prrafodelista"/>
        <w:ind w:left="1440"/>
        <w:jc w:val="both"/>
        <w:rPr>
          <w:rFonts w:asciiTheme="majorHAnsi" w:hAnsiTheme="majorHAnsi" w:cstheme="majorHAnsi"/>
          <w:sz w:val="24"/>
          <w:szCs w:val="24"/>
        </w:rPr>
      </w:pPr>
    </w:p>
    <w:p w:rsidR="00F83A5B" w:rsidRPr="00560B97" w:rsidRDefault="00F83A5B" w:rsidP="00560B97">
      <w:pPr>
        <w:pStyle w:val="Prrafodelista"/>
        <w:ind w:left="1440"/>
        <w:jc w:val="both"/>
        <w:rPr>
          <w:rFonts w:asciiTheme="majorHAnsi" w:hAnsiTheme="majorHAnsi" w:cstheme="majorHAnsi"/>
          <w:sz w:val="24"/>
          <w:szCs w:val="24"/>
        </w:rPr>
      </w:pPr>
    </w:p>
    <w:p w:rsidR="00BA160C" w:rsidRPr="00BA160C" w:rsidRDefault="00BA160C" w:rsidP="00BA160C">
      <w:pPr>
        <w:pStyle w:val="Ttulo1"/>
      </w:pPr>
      <w:bookmarkStart w:id="5" w:name="_Toc146804297"/>
      <w:r w:rsidRPr="00BA160C">
        <w:t>DURACIÓN Y MODALIDAD</w:t>
      </w:r>
      <w:bookmarkEnd w:id="5"/>
    </w:p>
    <w:p w:rsidR="00BA160C" w:rsidRDefault="00BA160C" w:rsidP="00BA160C">
      <w:pPr>
        <w:jc w:val="both"/>
        <w:rPr>
          <w:rFonts w:ascii="Arial" w:hAnsi="Arial" w:cs="Arial"/>
          <w:sz w:val="24"/>
          <w:szCs w:val="24"/>
        </w:rPr>
      </w:pPr>
    </w:p>
    <w:p w:rsidR="006E563B" w:rsidRDefault="00AE0856" w:rsidP="00BA160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  <w:t>DURACIÓN</w:t>
      </w:r>
    </w:p>
    <w:p w:rsidR="00C3524A" w:rsidRPr="003E643B" w:rsidRDefault="00D75EB9" w:rsidP="003E643B">
      <w:pPr>
        <w:pStyle w:val="Prrafodelista"/>
        <w:numPr>
          <w:ilvl w:val="0"/>
          <w:numId w:val="34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3E643B">
        <w:rPr>
          <w:rFonts w:asciiTheme="majorHAnsi" w:hAnsiTheme="majorHAnsi" w:cstheme="majorHAnsi"/>
          <w:sz w:val="24"/>
          <w:szCs w:val="24"/>
        </w:rPr>
        <w:t xml:space="preserve">Módulos teóricos online: </w:t>
      </w:r>
      <w:r w:rsidR="00467BE0" w:rsidRPr="003E643B">
        <w:rPr>
          <w:rFonts w:asciiTheme="majorHAnsi" w:hAnsiTheme="majorHAnsi" w:cstheme="majorHAnsi"/>
          <w:sz w:val="24"/>
          <w:szCs w:val="24"/>
        </w:rPr>
        <w:t>15</w:t>
      </w:r>
      <w:r w:rsidR="00AF5AB1" w:rsidRPr="003E643B">
        <w:rPr>
          <w:rFonts w:asciiTheme="majorHAnsi" w:hAnsiTheme="majorHAnsi" w:cstheme="majorHAnsi"/>
          <w:sz w:val="24"/>
          <w:szCs w:val="24"/>
        </w:rPr>
        <w:t xml:space="preserve"> horas. </w:t>
      </w:r>
    </w:p>
    <w:p w:rsidR="00DB5BAB" w:rsidRPr="003E643B" w:rsidRDefault="00D20C42" w:rsidP="003E643B">
      <w:pPr>
        <w:pStyle w:val="Prrafodelista"/>
        <w:numPr>
          <w:ilvl w:val="0"/>
          <w:numId w:val="34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3E643B">
        <w:rPr>
          <w:rFonts w:asciiTheme="majorHAnsi" w:hAnsiTheme="majorHAnsi" w:cstheme="majorHAnsi"/>
          <w:sz w:val="24"/>
          <w:szCs w:val="24"/>
        </w:rPr>
        <w:t xml:space="preserve">Taller: </w:t>
      </w:r>
      <w:r w:rsidR="00AF5AB1" w:rsidRPr="003E643B">
        <w:rPr>
          <w:rFonts w:asciiTheme="majorHAnsi" w:hAnsiTheme="majorHAnsi" w:cstheme="majorHAnsi"/>
          <w:sz w:val="24"/>
          <w:szCs w:val="24"/>
        </w:rPr>
        <w:t xml:space="preserve"> </w:t>
      </w:r>
      <w:r w:rsidR="00467BE0" w:rsidRPr="003E643B">
        <w:rPr>
          <w:rFonts w:asciiTheme="majorHAnsi" w:hAnsiTheme="majorHAnsi" w:cstheme="majorHAnsi"/>
          <w:sz w:val="24"/>
          <w:szCs w:val="24"/>
        </w:rPr>
        <w:t>3</w:t>
      </w:r>
      <w:r w:rsidRPr="003E643B">
        <w:rPr>
          <w:rFonts w:asciiTheme="majorHAnsi" w:hAnsiTheme="majorHAnsi" w:cstheme="majorHAnsi"/>
          <w:sz w:val="24"/>
          <w:szCs w:val="24"/>
        </w:rPr>
        <w:t xml:space="preserve"> </w:t>
      </w:r>
      <w:r w:rsidR="00AF5AB1" w:rsidRPr="003E643B">
        <w:rPr>
          <w:rFonts w:asciiTheme="majorHAnsi" w:hAnsiTheme="majorHAnsi" w:cstheme="majorHAnsi"/>
          <w:sz w:val="24"/>
          <w:szCs w:val="24"/>
        </w:rPr>
        <w:t xml:space="preserve">horas </w:t>
      </w:r>
    </w:p>
    <w:p w:rsidR="00BA160C" w:rsidRDefault="00464579" w:rsidP="0046457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ES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ES"/>
        </w:rPr>
        <w:t xml:space="preserve">         </w:t>
      </w:r>
    </w:p>
    <w:p w:rsidR="00BA160C" w:rsidRDefault="00BA160C" w:rsidP="0046457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ES"/>
        </w:rPr>
      </w:pPr>
    </w:p>
    <w:p w:rsidR="00464579" w:rsidRDefault="004F17DA" w:rsidP="00AE0856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  <w:t>MODALIDAD</w:t>
      </w:r>
    </w:p>
    <w:p w:rsidR="00464579" w:rsidRPr="00AE0856" w:rsidRDefault="00464579" w:rsidP="00464579">
      <w:pPr>
        <w:jc w:val="both"/>
        <w:rPr>
          <w:rFonts w:asciiTheme="majorHAnsi" w:hAnsiTheme="majorHAnsi" w:cstheme="majorHAnsi"/>
          <w:sz w:val="24"/>
          <w:szCs w:val="24"/>
        </w:rPr>
      </w:pPr>
      <w:r w:rsidRPr="00AE0856">
        <w:rPr>
          <w:rFonts w:asciiTheme="majorHAnsi" w:hAnsiTheme="majorHAnsi" w:cstheme="majorHAnsi"/>
          <w:sz w:val="24"/>
          <w:szCs w:val="24"/>
        </w:rPr>
        <w:t>Mixta</w:t>
      </w:r>
      <w:r w:rsidR="004F17DA">
        <w:rPr>
          <w:rFonts w:asciiTheme="majorHAnsi" w:hAnsiTheme="majorHAnsi" w:cstheme="majorHAnsi"/>
          <w:sz w:val="24"/>
          <w:szCs w:val="24"/>
        </w:rPr>
        <w:t xml:space="preserve">: </w:t>
      </w:r>
      <w:r w:rsidRPr="00AE0856">
        <w:rPr>
          <w:rFonts w:asciiTheme="majorHAnsi" w:hAnsiTheme="majorHAnsi" w:cstheme="majorHAnsi"/>
          <w:sz w:val="24"/>
          <w:szCs w:val="24"/>
        </w:rPr>
        <w:t>contenidos online con sesiones grabadas en video para que las personas asistentes puedan visualizarla en el momento que deseen</w:t>
      </w:r>
      <w:r w:rsidR="00395381">
        <w:rPr>
          <w:rFonts w:asciiTheme="majorHAnsi" w:hAnsiTheme="majorHAnsi" w:cstheme="majorHAnsi"/>
          <w:sz w:val="24"/>
          <w:szCs w:val="24"/>
        </w:rPr>
        <w:t xml:space="preserve">. Foro de preguntas. Taller práctico para aprender a utilizar </w:t>
      </w:r>
      <w:r w:rsidR="004F17DA">
        <w:rPr>
          <w:rFonts w:asciiTheme="majorHAnsi" w:hAnsiTheme="majorHAnsi" w:cstheme="majorHAnsi"/>
          <w:sz w:val="24"/>
          <w:szCs w:val="24"/>
        </w:rPr>
        <w:t xml:space="preserve">los protocolos </w:t>
      </w:r>
      <w:r w:rsidR="00395381">
        <w:rPr>
          <w:rFonts w:asciiTheme="majorHAnsi" w:hAnsiTheme="majorHAnsi" w:cstheme="majorHAnsi"/>
          <w:sz w:val="24"/>
          <w:szCs w:val="24"/>
        </w:rPr>
        <w:t>en la Historia Clínica Electrónica.</w:t>
      </w:r>
    </w:p>
    <w:p w:rsidR="00DB5BAB" w:rsidRPr="00AE0856" w:rsidRDefault="00DB5BAB" w:rsidP="00DB5BAB">
      <w:pPr>
        <w:jc w:val="both"/>
        <w:rPr>
          <w:rFonts w:asciiTheme="majorHAnsi" w:hAnsiTheme="majorHAnsi" w:cstheme="majorHAnsi"/>
          <w:sz w:val="24"/>
          <w:szCs w:val="24"/>
        </w:rPr>
      </w:pPr>
      <w:r w:rsidRPr="00AE0856">
        <w:rPr>
          <w:rFonts w:asciiTheme="majorHAnsi" w:hAnsiTheme="majorHAnsi" w:cstheme="majorHAnsi"/>
          <w:sz w:val="24"/>
          <w:szCs w:val="24"/>
        </w:rPr>
        <w:t xml:space="preserve">Perfil de entrada: Las y los </w:t>
      </w:r>
      <w:r w:rsidR="00395381">
        <w:rPr>
          <w:rFonts w:asciiTheme="majorHAnsi" w:hAnsiTheme="majorHAnsi" w:cstheme="majorHAnsi"/>
          <w:sz w:val="24"/>
          <w:szCs w:val="24"/>
        </w:rPr>
        <w:t>profesionales</w:t>
      </w:r>
      <w:r w:rsidRPr="00AE0856">
        <w:rPr>
          <w:rFonts w:asciiTheme="majorHAnsi" w:hAnsiTheme="majorHAnsi" w:cstheme="majorHAnsi"/>
          <w:sz w:val="24"/>
          <w:szCs w:val="24"/>
        </w:rPr>
        <w:t xml:space="preserve"> tienen nociones básicas del sistema sexo-género y comienzan a realizar acciones en materia de transversalización de la perspectiva de género. </w:t>
      </w:r>
    </w:p>
    <w:p w:rsidR="00533F9B" w:rsidRDefault="00DB5BAB" w:rsidP="00F83A5B">
      <w:pPr>
        <w:jc w:val="both"/>
        <w:rPr>
          <w:rFonts w:asciiTheme="majorHAnsi" w:hAnsiTheme="majorHAnsi" w:cstheme="majorHAnsi"/>
          <w:sz w:val="24"/>
          <w:szCs w:val="24"/>
        </w:rPr>
      </w:pPr>
      <w:r w:rsidRPr="00AE0856">
        <w:rPr>
          <w:rFonts w:asciiTheme="majorHAnsi" w:hAnsiTheme="majorHAnsi" w:cstheme="majorHAnsi"/>
          <w:sz w:val="24"/>
          <w:szCs w:val="24"/>
        </w:rPr>
        <w:t xml:space="preserve">Perfil de salida: Las personas que cursan la actividad son sensibilizadas y cuentan con bases normativas, teóricas y prácticas para prevenir e identificar la violencia de género en su ámbito de trabajo. </w:t>
      </w:r>
    </w:p>
    <w:p w:rsidR="00F83A5B" w:rsidRDefault="00F83A5B" w:rsidP="00F83A5B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F83A5B" w:rsidRDefault="00F83A5B" w:rsidP="00F83A5B">
      <w:pPr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464579" w:rsidRPr="00AE0856" w:rsidRDefault="00464579" w:rsidP="00AE0856">
      <w:pPr>
        <w:pStyle w:val="Ttulo1"/>
      </w:pPr>
      <w:bookmarkStart w:id="6" w:name="_Toc146804298"/>
      <w:r w:rsidRPr="00AE0856">
        <w:t>PROGRAMACIÓN DIDÁCTICA</w:t>
      </w:r>
      <w:bookmarkEnd w:id="6"/>
    </w:p>
    <w:p w:rsidR="00F83A5B" w:rsidRDefault="00F83A5B" w:rsidP="006D3B35">
      <w:pPr>
        <w:rPr>
          <w:rFonts w:asciiTheme="majorHAnsi" w:hAnsiTheme="majorHAnsi" w:cstheme="majorHAnsi"/>
          <w:b/>
          <w:sz w:val="24"/>
          <w:szCs w:val="24"/>
        </w:rPr>
      </w:pPr>
    </w:p>
    <w:p w:rsidR="006D3B35" w:rsidRPr="005B5653" w:rsidRDefault="00467BE0" w:rsidP="006D3B35">
      <w:pPr>
        <w:rPr>
          <w:rFonts w:asciiTheme="majorHAnsi" w:hAnsiTheme="majorHAnsi" w:cstheme="majorHAnsi"/>
          <w:b/>
          <w:sz w:val="24"/>
          <w:szCs w:val="24"/>
        </w:rPr>
      </w:pPr>
      <w:r w:rsidRPr="005B5653">
        <w:rPr>
          <w:rFonts w:asciiTheme="majorHAnsi" w:hAnsiTheme="majorHAnsi" w:cstheme="majorHAnsi"/>
          <w:b/>
          <w:sz w:val="24"/>
          <w:szCs w:val="24"/>
        </w:rPr>
        <w:t>Módulos online:</w:t>
      </w:r>
    </w:p>
    <w:p w:rsidR="006D3B35" w:rsidRPr="006D3B35" w:rsidRDefault="003E643B" w:rsidP="006D3B35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                          </w:t>
      </w:r>
      <w:r w:rsidRPr="003E643B">
        <w:rPr>
          <w:rFonts w:asciiTheme="majorHAnsi" w:hAnsiTheme="majorHAnsi" w:cstheme="majorHAnsi"/>
          <w:bCs/>
          <w:sz w:val="24"/>
          <w:szCs w:val="24"/>
        </w:rPr>
        <w:t>7</w:t>
      </w:r>
      <w:r w:rsidR="006D3B35" w:rsidRPr="003E643B">
        <w:rPr>
          <w:rFonts w:asciiTheme="majorHAnsi" w:hAnsiTheme="majorHAnsi" w:cstheme="majorHAnsi"/>
          <w:bCs/>
          <w:sz w:val="24"/>
          <w:szCs w:val="24"/>
        </w:rPr>
        <w:t>.1 Módulo</w:t>
      </w:r>
      <w:r w:rsidR="006D3B35" w:rsidRPr="006D3B35">
        <w:rPr>
          <w:rFonts w:asciiTheme="majorHAnsi" w:hAnsiTheme="majorHAnsi" w:cstheme="majorHAnsi"/>
          <w:bCs/>
          <w:sz w:val="24"/>
          <w:szCs w:val="24"/>
        </w:rPr>
        <w:t xml:space="preserve"> 1: Igualdad de Género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Diferenciación entre Género y Sexo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>Roles y estereotipos de género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>Socialización diferenciada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Interseccionalidad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lastRenderedPageBreak/>
        <w:t>Perspectiva de género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Aparente condición de igualdad entre mujeres y hombres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Acciones afirmativas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Enfoque feminista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>Discriminación</w:t>
      </w:r>
    </w:p>
    <w:p w:rsidR="006D3B35" w:rsidRPr="006D3B35" w:rsidRDefault="006D3B35" w:rsidP="006D3B35">
      <w:pPr>
        <w:pStyle w:val="Prrafodelista"/>
        <w:ind w:left="1440"/>
        <w:rPr>
          <w:rFonts w:asciiTheme="majorHAnsi" w:hAnsiTheme="majorHAnsi" w:cstheme="majorHAnsi"/>
          <w:sz w:val="24"/>
          <w:szCs w:val="24"/>
        </w:rPr>
      </w:pPr>
    </w:p>
    <w:p w:rsidR="006D3B35" w:rsidRPr="00F9331E" w:rsidRDefault="006D3B35" w:rsidP="00F9331E">
      <w:pPr>
        <w:rPr>
          <w:rFonts w:asciiTheme="majorHAnsi" w:hAnsiTheme="majorHAnsi" w:cstheme="majorHAnsi"/>
          <w:bCs/>
          <w:sz w:val="24"/>
          <w:szCs w:val="24"/>
        </w:rPr>
      </w:pPr>
      <w:r w:rsidRPr="006D3B35">
        <w:rPr>
          <w:rFonts w:asciiTheme="majorHAnsi" w:hAnsiTheme="majorHAnsi" w:cstheme="majorHAnsi"/>
          <w:bCs/>
          <w:sz w:val="24"/>
          <w:szCs w:val="24"/>
        </w:rPr>
        <w:t xml:space="preserve">                        </w:t>
      </w:r>
      <w:r w:rsidR="003E643B">
        <w:rPr>
          <w:rFonts w:asciiTheme="majorHAnsi" w:hAnsiTheme="majorHAnsi" w:cstheme="majorHAnsi"/>
          <w:bCs/>
          <w:sz w:val="24"/>
          <w:szCs w:val="24"/>
        </w:rPr>
        <w:t>7</w:t>
      </w:r>
      <w:r w:rsidRPr="006D3B35">
        <w:rPr>
          <w:rFonts w:asciiTheme="majorHAnsi" w:hAnsiTheme="majorHAnsi" w:cstheme="majorHAnsi"/>
          <w:bCs/>
          <w:sz w:val="24"/>
          <w:szCs w:val="24"/>
        </w:rPr>
        <w:t xml:space="preserve">.2 Módulo 2. Violencia de Género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Violencia de género en el marco nacional e internacional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Tipos y modalidades de la violencia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Ciclo de la violencia.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Normatividad en materia de violencia de género </w:t>
      </w:r>
    </w:p>
    <w:p w:rsidR="006D3B35" w:rsidRPr="006D3B35" w:rsidRDefault="003E643B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Microviolencias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Prevención de la violencia de género </w:t>
      </w:r>
    </w:p>
    <w:p w:rsidR="006D3B35" w:rsidRPr="006D3B35" w:rsidRDefault="006D3B35" w:rsidP="006D3B35">
      <w:pPr>
        <w:pStyle w:val="Prrafodelista"/>
        <w:ind w:left="1440"/>
        <w:rPr>
          <w:rFonts w:asciiTheme="majorHAnsi" w:hAnsiTheme="majorHAnsi" w:cstheme="majorHAnsi"/>
          <w:sz w:val="24"/>
          <w:szCs w:val="24"/>
        </w:rPr>
      </w:pPr>
    </w:p>
    <w:p w:rsidR="006D3B35" w:rsidRPr="003E643B" w:rsidRDefault="003E643B" w:rsidP="003E643B">
      <w:pPr>
        <w:ind w:left="1277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 xml:space="preserve">7.3 </w:t>
      </w:r>
      <w:r w:rsidR="006D3B35" w:rsidRPr="003E643B">
        <w:rPr>
          <w:rFonts w:asciiTheme="majorHAnsi" w:hAnsiTheme="majorHAnsi" w:cstheme="majorHAnsi"/>
          <w:bCs/>
          <w:sz w:val="24"/>
          <w:szCs w:val="24"/>
        </w:rPr>
        <w:t xml:space="preserve">Módulo 3. Detección y atención a víctimas de violencia de género 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Detección precoz de la violencia de género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Principios de atención a víctimas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Situación de vulnerabilidad de las víctimas de violencia de género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Enfoque interseccional en la atención a víctimas de violencia de género </w:t>
      </w:r>
    </w:p>
    <w:p w:rsidR="006D3B35" w:rsidRPr="006D3B35" w:rsidRDefault="006D3B35" w:rsidP="006D3B35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Detección oportuna de la violencia de género en el ámbito sanitario </w:t>
      </w:r>
    </w:p>
    <w:p w:rsidR="00560B97" w:rsidRPr="00F9331E" w:rsidRDefault="006D3B35" w:rsidP="00F9331E">
      <w:pPr>
        <w:pStyle w:val="Prrafodelista"/>
        <w:numPr>
          <w:ilvl w:val="1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6D3B35">
        <w:rPr>
          <w:rFonts w:asciiTheme="majorHAnsi" w:hAnsiTheme="majorHAnsi" w:cstheme="majorHAnsi"/>
          <w:sz w:val="24"/>
          <w:szCs w:val="24"/>
        </w:rPr>
        <w:t xml:space="preserve">Protocolos en materia sanitaria y violencia de género. </w:t>
      </w:r>
    </w:p>
    <w:p w:rsidR="006913FB" w:rsidRDefault="006913FB" w:rsidP="005B5653">
      <w:pPr>
        <w:jc w:val="both"/>
        <w:rPr>
          <w:rFonts w:asciiTheme="majorHAnsi" w:hAnsiTheme="majorHAnsi" w:cstheme="majorHAnsi"/>
          <w:b/>
          <w:sz w:val="24"/>
          <w:szCs w:val="24"/>
        </w:rPr>
      </w:pPr>
    </w:p>
    <w:p w:rsidR="005B5653" w:rsidRPr="005B5653" w:rsidRDefault="005B5653" w:rsidP="005B5653">
      <w:pPr>
        <w:jc w:val="both"/>
        <w:rPr>
          <w:rFonts w:asciiTheme="majorHAnsi" w:hAnsiTheme="majorHAnsi" w:cstheme="majorHAnsi"/>
          <w:b/>
          <w:sz w:val="24"/>
          <w:szCs w:val="24"/>
        </w:rPr>
      </w:pPr>
      <w:r w:rsidRPr="005B5653">
        <w:rPr>
          <w:rFonts w:asciiTheme="majorHAnsi" w:hAnsiTheme="majorHAnsi" w:cstheme="majorHAnsi"/>
          <w:b/>
          <w:sz w:val="24"/>
          <w:szCs w:val="24"/>
        </w:rPr>
        <w:t xml:space="preserve">Taller: </w:t>
      </w:r>
    </w:p>
    <w:p w:rsidR="008F7842" w:rsidRDefault="006D3B35" w:rsidP="005B5653">
      <w:pPr>
        <w:jc w:val="both"/>
        <w:rPr>
          <w:rFonts w:asciiTheme="majorHAnsi" w:hAnsiTheme="majorHAnsi" w:cstheme="majorHAnsi"/>
          <w:sz w:val="24"/>
          <w:szCs w:val="24"/>
        </w:rPr>
      </w:pPr>
      <w:r w:rsidRPr="005B5653">
        <w:rPr>
          <w:rFonts w:asciiTheme="majorHAnsi" w:hAnsiTheme="majorHAnsi" w:cstheme="majorHAnsi"/>
          <w:sz w:val="24"/>
          <w:szCs w:val="24"/>
        </w:rPr>
        <w:t xml:space="preserve">En esta actividad formativa se incorporará </w:t>
      </w:r>
      <w:r w:rsidR="005B5653">
        <w:rPr>
          <w:rFonts w:asciiTheme="majorHAnsi" w:hAnsiTheme="majorHAnsi" w:cstheme="majorHAnsi"/>
          <w:sz w:val="24"/>
          <w:szCs w:val="24"/>
        </w:rPr>
        <w:t>un taller</w:t>
      </w:r>
      <w:r w:rsidRPr="005B5653">
        <w:rPr>
          <w:rFonts w:asciiTheme="majorHAnsi" w:hAnsiTheme="majorHAnsi" w:cstheme="majorHAnsi"/>
          <w:sz w:val="24"/>
          <w:szCs w:val="24"/>
        </w:rPr>
        <w:t xml:space="preserve"> de dos horas de duración, que permita atender a dudas y comentarios en torno a los contenidos del curso. </w:t>
      </w:r>
    </w:p>
    <w:p w:rsidR="00560B97" w:rsidRDefault="006D3B35" w:rsidP="005B5653">
      <w:pPr>
        <w:jc w:val="both"/>
        <w:rPr>
          <w:rFonts w:asciiTheme="majorHAnsi" w:hAnsiTheme="majorHAnsi" w:cstheme="majorHAnsi"/>
          <w:sz w:val="24"/>
          <w:szCs w:val="24"/>
        </w:rPr>
      </w:pPr>
      <w:r w:rsidRPr="005B5653">
        <w:rPr>
          <w:rFonts w:asciiTheme="majorHAnsi" w:hAnsiTheme="majorHAnsi" w:cstheme="majorHAnsi"/>
          <w:sz w:val="24"/>
          <w:szCs w:val="24"/>
        </w:rPr>
        <w:t>Además, se pro</w:t>
      </w:r>
      <w:r w:rsidR="005B5653">
        <w:rPr>
          <w:rFonts w:asciiTheme="majorHAnsi" w:hAnsiTheme="majorHAnsi" w:cstheme="majorHAnsi"/>
          <w:sz w:val="24"/>
          <w:szCs w:val="24"/>
        </w:rPr>
        <w:t>fundizará en los temas tratados</w:t>
      </w:r>
      <w:r w:rsidRPr="005B5653">
        <w:rPr>
          <w:rFonts w:asciiTheme="majorHAnsi" w:hAnsiTheme="majorHAnsi" w:cstheme="majorHAnsi"/>
          <w:sz w:val="24"/>
          <w:szCs w:val="24"/>
        </w:rPr>
        <w:t xml:space="preserve"> </w:t>
      </w:r>
      <w:r w:rsidR="005B5653">
        <w:rPr>
          <w:rFonts w:asciiTheme="majorHAnsi" w:hAnsiTheme="majorHAnsi" w:cstheme="majorHAnsi"/>
          <w:sz w:val="24"/>
          <w:szCs w:val="24"/>
        </w:rPr>
        <w:t xml:space="preserve">con casos prácticos, </w:t>
      </w:r>
      <w:r w:rsidRPr="005B5653">
        <w:rPr>
          <w:rFonts w:asciiTheme="majorHAnsi" w:hAnsiTheme="majorHAnsi" w:cstheme="majorHAnsi"/>
          <w:sz w:val="24"/>
          <w:szCs w:val="24"/>
        </w:rPr>
        <w:t>con la finalidad de brindar a las personas asistentes herramientas para identificar a las víctimas de violencia de género e impulsar su protección integral</w:t>
      </w:r>
      <w:r w:rsidR="005B5653">
        <w:rPr>
          <w:rFonts w:asciiTheme="majorHAnsi" w:hAnsiTheme="majorHAnsi" w:cstheme="majorHAnsi"/>
          <w:sz w:val="24"/>
          <w:szCs w:val="24"/>
        </w:rPr>
        <w:t xml:space="preserve">. </w:t>
      </w:r>
    </w:p>
    <w:p w:rsidR="006D3B35" w:rsidRDefault="005B5653" w:rsidP="005B5653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Aprenderán a utilizar de </w:t>
      </w:r>
      <w:r w:rsidR="008F7842">
        <w:rPr>
          <w:rFonts w:asciiTheme="majorHAnsi" w:hAnsiTheme="majorHAnsi" w:cstheme="majorHAnsi"/>
          <w:sz w:val="24"/>
          <w:szCs w:val="24"/>
        </w:rPr>
        <w:t>una forma práctica, muy similar al trabajo diario,</w:t>
      </w:r>
      <w:r>
        <w:rPr>
          <w:rFonts w:asciiTheme="majorHAnsi" w:hAnsiTheme="majorHAnsi" w:cstheme="majorHAnsi"/>
          <w:sz w:val="24"/>
          <w:szCs w:val="24"/>
        </w:rPr>
        <w:t xml:space="preserve"> los protocolos de sospecha, confirmación y tratamiento que se encuentran en la Historia Clínica Electrónica d</w:t>
      </w:r>
      <w:r w:rsidR="00434EDB">
        <w:rPr>
          <w:rFonts w:asciiTheme="majorHAnsi" w:hAnsiTheme="majorHAnsi" w:cstheme="majorHAnsi"/>
          <w:sz w:val="24"/>
          <w:szCs w:val="24"/>
        </w:rPr>
        <w:t xml:space="preserve">e Atención Primaria (Turriano): Instrumento Común Estandarizado para la Detección Temprana de la Violencia de Género. </w:t>
      </w:r>
    </w:p>
    <w:p w:rsidR="0044681B" w:rsidRDefault="0044681B" w:rsidP="005B5653">
      <w:pPr>
        <w:jc w:val="both"/>
        <w:rPr>
          <w:rFonts w:asciiTheme="majorHAnsi" w:hAnsiTheme="majorHAnsi" w:cstheme="majorHAnsi"/>
          <w:sz w:val="24"/>
          <w:szCs w:val="24"/>
        </w:rPr>
      </w:pPr>
    </w:p>
    <w:p w:rsidR="00F37729" w:rsidRPr="00F358D7" w:rsidRDefault="00F358D7">
      <w:pPr>
        <w:rPr>
          <w:rFonts w:asciiTheme="majorHAnsi" w:hAnsiTheme="majorHAnsi" w:cstheme="majorHAnsi"/>
          <w:sz w:val="24"/>
          <w:szCs w:val="24"/>
        </w:rPr>
      </w:pPr>
      <w:r w:rsidRPr="00F358D7">
        <w:rPr>
          <w:rFonts w:asciiTheme="majorHAnsi" w:hAnsiTheme="majorHAnsi" w:cstheme="majorHAnsi"/>
          <w:sz w:val="24"/>
          <w:szCs w:val="24"/>
        </w:rPr>
        <w:t xml:space="preserve">A </w:t>
      </w:r>
      <w:r w:rsidR="00503D39" w:rsidRPr="00F358D7">
        <w:rPr>
          <w:rFonts w:asciiTheme="majorHAnsi" w:hAnsiTheme="majorHAnsi" w:cstheme="majorHAnsi"/>
          <w:sz w:val="24"/>
          <w:szCs w:val="24"/>
        </w:rPr>
        <w:t>continuación,</w:t>
      </w:r>
      <w:r w:rsidRPr="00F358D7">
        <w:rPr>
          <w:rFonts w:asciiTheme="majorHAnsi" w:hAnsiTheme="majorHAnsi" w:cstheme="majorHAnsi"/>
          <w:sz w:val="24"/>
          <w:szCs w:val="24"/>
        </w:rPr>
        <w:t xml:space="preserve"> se muestra con más detalle la </w:t>
      </w:r>
      <w:r w:rsidRPr="00F358D7">
        <w:rPr>
          <w:rFonts w:asciiTheme="majorHAnsi" w:hAnsiTheme="majorHAnsi" w:cstheme="majorHAnsi"/>
          <w:b/>
          <w:sz w:val="24"/>
          <w:szCs w:val="24"/>
        </w:rPr>
        <w:t>programación de esta actividad</w:t>
      </w:r>
      <w:r w:rsidRPr="00F358D7">
        <w:rPr>
          <w:rFonts w:asciiTheme="majorHAnsi" w:hAnsiTheme="majorHAnsi" w:cstheme="majorHAnsi"/>
          <w:sz w:val="24"/>
          <w:szCs w:val="24"/>
        </w:rPr>
        <w:t xml:space="preserve">. </w:t>
      </w:r>
      <w:r w:rsidR="00F37729" w:rsidRPr="00F358D7">
        <w:rPr>
          <w:rFonts w:asciiTheme="majorHAnsi" w:hAnsiTheme="majorHAnsi" w:cstheme="majorHAnsi"/>
          <w:sz w:val="24"/>
          <w:szCs w:val="24"/>
        </w:rPr>
        <w:br w:type="page"/>
      </w:r>
    </w:p>
    <w:p w:rsidR="0044681B" w:rsidRDefault="0044681B" w:rsidP="0044681B">
      <w:pPr>
        <w:rPr>
          <w:rFonts w:asciiTheme="majorHAnsi" w:hAnsiTheme="majorHAnsi" w:cstheme="majorHAnsi"/>
          <w:sz w:val="24"/>
          <w:szCs w:val="24"/>
        </w:rPr>
      </w:pPr>
      <w:r w:rsidRPr="00874BE4">
        <w:rPr>
          <w:rFonts w:asciiTheme="majorHAnsi" w:hAnsiTheme="majorHAnsi" w:cstheme="majorHAnsi"/>
          <w:sz w:val="24"/>
          <w:szCs w:val="24"/>
        </w:rPr>
        <w:lastRenderedPageBreak/>
        <w:t xml:space="preserve">En la </w:t>
      </w:r>
      <w:r w:rsidRPr="00F358D7">
        <w:rPr>
          <w:rFonts w:asciiTheme="majorHAnsi" w:hAnsiTheme="majorHAnsi" w:cstheme="majorHAnsi"/>
          <w:sz w:val="24"/>
          <w:szCs w:val="24"/>
        </w:rPr>
        <w:t>siguiente</w:t>
      </w:r>
      <w:r w:rsidR="00874BE4" w:rsidRPr="00F358D7">
        <w:rPr>
          <w:rFonts w:asciiTheme="majorHAnsi" w:hAnsiTheme="majorHAnsi" w:cstheme="majorHAnsi"/>
          <w:sz w:val="24"/>
          <w:szCs w:val="24"/>
        </w:rPr>
        <w:t xml:space="preserve"> </w:t>
      </w:r>
      <w:r w:rsidRPr="00F358D7">
        <w:rPr>
          <w:rFonts w:asciiTheme="majorHAnsi" w:hAnsiTheme="majorHAnsi" w:cstheme="majorHAnsi"/>
          <w:sz w:val="24"/>
          <w:szCs w:val="24"/>
        </w:rPr>
        <w:t>tabla</w:t>
      </w:r>
      <w:r>
        <w:rPr>
          <w:rFonts w:asciiTheme="majorHAnsi" w:hAnsiTheme="majorHAnsi" w:cstheme="majorHAnsi"/>
          <w:sz w:val="24"/>
          <w:szCs w:val="24"/>
        </w:rPr>
        <w:t xml:space="preserve"> se detalla la acción formativa</w:t>
      </w:r>
      <w:r w:rsidR="00874BE4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5F6E77" w:rsidRPr="00C62B90" w:rsidRDefault="005F6E77" w:rsidP="0044681B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Tablaconcuadrcula"/>
        <w:tblW w:w="5000" w:type="pct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2776"/>
        <w:gridCol w:w="5944"/>
      </w:tblGrid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Nombre de la acción formativa (curso, taller…)</w:t>
            </w:r>
          </w:p>
        </w:tc>
        <w:tc>
          <w:tcPr>
            <w:tcW w:w="3408" w:type="pct"/>
          </w:tcPr>
          <w:p w:rsidR="00EE612B" w:rsidRPr="00BB3809" w:rsidRDefault="00685AA8" w:rsidP="00CF064D">
            <w:pPr>
              <w:shd w:val="clear" w:color="auto" w:fill="FFFFFF"/>
              <w:jc w:val="both"/>
              <w:textAlignment w:val="baseline"/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 xml:space="preserve">Detección temprana de la violencia de género en el Servicio </w:t>
            </w:r>
            <w:r w:rsidR="00F37729">
              <w:rPr>
                <w:rFonts w:asciiTheme="majorHAnsi" w:hAnsiTheme="majorHAnsi" w:cstheme="majorHAnsi"/>
              </w:rPr>
              <w:t>de Salud de Castilla-La Mancha:</w:t>
            </w:r>
            <w:r w:rsidRPr="00BB3809">
              <w:rPr>
                <w:rFonts w:asciiTheme="majorHAnsi" w:hAnsiTheme="majorHAnsi" w:cstheme="majorHAnsi"/>
              </w:rPr>
              <w:t xml:space="preserve"> Instrumento Común Estandarizado para la Detección Temprana de la Violencia de Género.</w:t>
            </w:r>
          </w:p>
        </w:tc>
      </w:tr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Pr="00FD1202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Modalidad </w:t>
            </w:r>
          </w:p>
        </w:tc>
        <w:tc>
          <w:tcPr>
            <w:tcW w:w="3408" w:type="pct"/>
          </w:tcPr>
          <w:p w:rsidR="00EE612B" w:rsidRPr="00BB3809" w:rsidRDefault="00811C5E" w:rsidP="00245913">
            <w:r w:rsidRPr="00BB3809">
              <w:rPr>
                <w:rFonts w:asciiTheme="majorHAnsi" w:hAnsiTheme="majorHAnsi" w:cstheme="majorHAnsi"/>
              </w:rPr>
              <w:t>Mixta</w:t>
            </w:r>
          </w:p>
        </w:tc>
      </w:tr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Lugar de realización</w:t>
            </w:r>
          </w:p>
        </w:tc>
        <w:tc>
          <w:tcPr>
            <w:tcW w:w="3408" w:type="pct"/>
          </w:tcPr>
          <w:p w:rsidR="00EE612B" w:rsidRPr="00BB3809" w:rsidRDefault="00811C5E" w:rsidP="00245913">
            <w:pPr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>Online/Centro de Salud</w:t>
            </w:r>
          </w:p>
        </w:tc>
      </w:tr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Fechas y horario</w:t>
            </w:r>
          </w:p>
        </w:tc>
        <w:tc>
          <w:tcPr>
            <w:tcW w:w="3408" w:type="pct"/>
          </w:tcPr>
          <w:p w:rsidR="00EE612B" w:rsidRPr="00BB3809" w:rsidRDefault="0005127D" w:rsidP="00245913">
            <w:pPr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>Se atenderá a la</w:t>
            </w:r>
            <w:r w:rsidR="00811C5E" w:rsidRPr="00BB3809">
              <w:rPr>
                <w:rFonts w:asciiTheme="majorHAnsi" w:hAnsiTheme="majorHAnsi" w:cstheme="majorHAnsi"/>
              </w:rPr>
              <w:t xml:space="preserve"> disponibilidad de los Centros de Salud</w:t>
            </w:r>
          </w:p>
        </w:tc>
      </w:tr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Nº de horas totales</w:t>
            </w:r>
          </w:p>
        </w:tc>
        <w:tc>
          <w:tcPr>
            <w:tcW w:w="3408" w:type="pct"/>
          </w:tcPr>
          <w:p w:rsidR="00EE612B" w:rsidRPr="00BB3809" w:rsidRDefault="00811C5E" w:rsidP="00245913">
            <w:r w:rsidRPr="00BB3809">
              <w:rPr>
                <w:rFonts w:asciiTheme="majorHAnsi" w:hAnsiTheme="majorHAnsi" w:cstheme="majorHAnsi"/>
              </w:rPr>
              <w:t>18 horas</w:t>
            </w:r>
          </w:p>
        </w:tc>
      </w:tr>
      <w:tr w:rsidR="00EE612B" w:rsidTr="00245913">
        <w:tc>
          <w:tcPr>
            <w:tcW w:w="1592" w:type="pct"/>
            <w:shd w:val="clear" w:color="auto" w:fill="A5A5A5" w:themeFill="accent3"/>
          </w:tcPr>
          <w:p w:rsidR="00EE612B" w:rsidRDefault="00EE612B" w:rsidP="00245913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Nº de sesiones</w:t>
            </w:r>
          </w:p>
        </w:tc>
        <w:tc>
          <w:tcPr>
            <w:tcW w:w="3408" w:type="pct"/>
          </w:tcPr>
          <w:p w:rsidR="00EE612B" w:rsidRPr="00BB3809" w:rsidRDefault="00811C5E" w:rsidP="00245913">
            <w:r w:rsidRPr="00BB3809">
              <w:rPr>
                <w:rFonts w:asciiTheme="majorHAnsi" w:hAnsiTheme="majorHAnsi" w:cstheme="majorHAnsi"/>
              </w:rPr>
              <w:t>4 sesiones</w:t>
            </w:r>
          </w:p>
        </w:tc>
      </w:tr>
      <w:tr w:rsidR="00811C5E" w:rsidTr="00245913">
        <w:tc>
          <w:tcPr>
            <w:tcW w:w="1592" w:type="pct"/>
            <w:shd w:val="clear" w:color="auto" w:fill="A5A5A5" w:themeFill="accent3"/>
          </w:tcPr>
          <w:p w:rsidR="00811C5E" w:rsidRDefault="00811C5E" w:rsidP="00811C5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Población diana </w:t>
            </w:r>
          </w:p>
        </w:tc>
        <w:tc>
          <w:tcPr>
            <w:tcW w:w="3408" w:type="pct"/>
          </w:tcPr>
          <w:p w:rsidR="00811C5E" w:rsidRPr="00BB3809" w:rsidRDefault="00AB5A60" w:rsidP="00811C5E">
            <w:pPr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>Profesionales sanitarios de Atención Primaria</w:t>
            </w:r>
          </w:p>
        </w:tc>
      </w:tr>
      <w:tr w:rsidR="00811C5E" w:rsidTr="00245913">
        <w:tc>
          <w:tcPr>
            <w:tcW w:w="1592" w:type="pct"/>
            <w:shd w:val="clear" w:color="auto" w:fill="A5A5A5" w:themeFill="accent3"/>
          </w:tcPr>
          <w:p w:rsidR="00811C5E" w:rsidRDefault="00811C5E" w:rsidP="00811C5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Nº de participantes deseado</w:t>
            </w:r>
          </w:p>
        </w:tc>
        <w:tc>
          <w:tcPr>
            <w:tcW w:w="3408" w:type="pct"/>
          </w:tcPr>
          <w:p w:rsidR="00811C5E" w:rsidRPr="00BB3809" w:rsidRDefault="00F37729" w:rsidP="00811C5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Integrantes de cada Centro de S</w:t>
            </w:r>
            <w:r w:rsidR="004248C6" w:rsidRPr="00BB3809">
              <w:rPr>
                <w:rFonts w:asciiTheme="majorHAnsi" w:hAnsiTheme="majorHAnsi" w:cstheme="majorHAnsi"/>
              </w:rPr>
              <w:t>alud</w:t>
            </w:r>
          </w:p>
        </w:tc>
      </w:tr>
      <w:tr w:rsidR="00811C5E" w:rsidTr="00245913">
        <w:tc>
          <w:tcPr>
            <w:tcW w:w="1592" w:type="pct"/>
            <w:shd w:val="clear" w:color="auto" w:fill="A5A5A5" w:themeFill="accent3"/>
          </w:tcPr>
          <w:p w:rsidR="00811C5E" w:rsidRDefault="00811C5E" w:rsidP="00811C5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Perfil docente </w:t>
            </w:r>
          </w:p>
        </w:tc>
        <w:tc>
          <w:tcPr>
            <w:tcW w:w="3408" w:type="pct"/>
          </w:tcPr>
          <w:p w:rsidR="00811C5E" w:rsidRPr="00BB3809" w:rsidRDefault="00811C5E" w:rsidP="00811C5E">
            <w:r w:rsidRPr="00BB3809">
              <w:rPr>
                <w:rFonts w:asciiTheme="majorHAnsi" w:hAnsiTheme="majorHAnsi" w:cstheme="majorHAnsi"/>
              </w:rPr>
              <w:t>Formador de la Historia Clínica Electrónica en Atención Primaria</w:t>
            </w:r>
          </w:p>
        </w:tc>
      </w:tr>
    </w:tbl>
    <w:p w:rsidR="00F37729" w:rsidRDefault="00F37729" w:rsidP="00F37729">
      <w:pPr>
        <w:rPr>
          <w:rFonts w:asciiTheme="majorHAnsi" w:hAnsiTheme="majorHAnsi" w:cstheme="majorHAnsi"/>
          <w:sz w:val="24"/>
          <w:szCs w:val="24"/>
        </w:rPr>
      </w:pPr>
    </w:p>
    <w:p w:rsidR="00F37729" w:rsidRDefault="00F37729" w:rsidP="00EE6925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La </w:t>
      </w:r>
      <w:r w:rsidRPr="00C62B90">
        <w:rPr>
          <w:rFonts w:asciiTheme="majorHAnsi" w:hAnsiTheme="majorHAnsi" w:cstheme="majorHAnsi"/>
          <w:sz w:val="24"/>
          <w:szCs w:val="24"/>
        </w:rPr>
        <w:t xml:space="preserve">tabla </w:t>
      </w:r>
      <w:r w:rsidR="00874BE4">
        <w:rPr>
          <w:rFonts w:asciiTheme="majorHAnsi" w:hAnsiTheme="majorHAnsi" w:cstheme="majorHAnsi"/>
          <w:sz w:val="24"/>
          <w:szCs w:val="24"/>
        </w:rPr>
        <w:t xml:space="preserve"> siguiente</w:t>
      </w:r>
      <w:r w:rsidR="00874BE4" w:rsidRPr="00C62B90">
        <w:rPr>
          <w:rFonts w:asciiTheme="majorHAnsi" w:hAnsiTheme="majorHAnsi" w:cstheme="majorHAnsi"/>
          <w:sz w:val="24"/>
          <w:szCs w:val="24"/>
        </w:rPr>
        <w:t xml:space="preserve"> </w:t>
      </w:r>
      <w:r w:rsidRPr="00C62B90">
        <w:rPr>
          <w:rFonts w:asciiTheme="majorHAnsi" w:hAnsiTheme="majorHAnsi" w:cstheme="majorHAnsi"/>
          <w:sz w:val="24"/>
          <w:szCs w:val="24"/>
        </w:rPr>
        <w:t xml:space="preserve">corresponde a las 3 sesiones online (1, </w:t>
      </w:r>
      <w:r>
        <w:rPr>
          <w:rFonts w:asciiTheme="majorHAnsi" w:hAnsiTheme="majorHAnsi" w:cstheme="majorHAnsi"/>
          <w:sz w:val="24"/>
          <w:szCs w:val="24"/>
        </w:rPr>
        <w:t>2 y 3 de 3</w:t>
      </w:r>
      <w:r w:rsidRPr="00C62B90">
        <w:rPr>
          <w:rFonts w:asciiTheme="majorHAnsi" w:hAnsiTheme="majorHAnsi" w:cstheme="majorHAnsi"/>
          <w:sz w:val="24"/>
          <w:szCs w:val="24"/>
        </w:rPr>
        <w:t>):</w:t>
      </w:r>
    </w:p>
    <w:p w:rsidR="005F6E77" w:rsidRDefault="005F6E77" w:rsidP="00EE6925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Tablaconcuadrcula"/>
        <w:tblW w:w="5000" w:type="pct"/>
        <w:tblBorders>
          <w:top w:val="single" w:sz="4" w:space="0" w:color="F4B083" w:themeColor="accent2" w:themeTint="99"/>
          <w:left w:val="single" w:sz="4" w:space="0" w:color="F4B083" w:themeColor="accent2" w:themeTint="99"/>
          <w:bottom w:val="single" w:sz="4" w:space="0" w:color="F4B083" w:themeColor="accent2" w:themeTint="99"/>
          <w:right w:val="single" w:sz="4" w:space="0" w:color="F4B083" w:themeColor="accent2" w:themeTint="99"/>
          <w:insideH w:val="single" w:sz="4" w:space="0" w:color="F4B083" w:themeColor="accent2" w:themeTint="99"/>
          <w:insideV w:val="single" w:sz="4" w:space="0" w:color="F4B083" w:themeColor="accent2" w:themeTint="99"/>
        </w:tblBorders>
        <w:tblLook w:val="04A0" w:firstRow="1" w:lastRow="0" w:firstColumn="1" w:lastColumn="0" w:noHBand="0" w:noVBand="1"/>
      </w:tblPr>
      <w:tblGrid>
        <w:gridCol w:w="1601"/>
        <w:gridCol w:w="4248"/>
        <w:gridCol w:w="1350"/>
        <w:gridCol w:w="1521"/>
      </w:tblGrid>
      <w:tr w:rsidR="00EE612B" w:rsidRPr="00C62B90" w:rsidTr="00F37729">
        <w:tc>
          <w:tcPr>
            <w:tcW w:w="918" w:type="pct"/>
            <w:shd w:val="clear" w:color="auto" w:fill="A5A5A5" w:themeFill="accent3"/>
            <w:vAlign w:val="center"/>
          </w:tcPr>
          <w:p w:rsidR="00EE612B" w:rsidRPr="00C62B90" w:rsidRDefault="00C64D8A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SESIÓN 1,2 y 3</w:t>
            </w:r>
            <w:r w:rsidR="00060DE9"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 xml:space="preserve"> DE 4</w:t>
            </w:r>
          </w:p>
        </w:tc>
        <w:tc>
          <w:tcPr>
            <w:tcW w:w="2436" w:type="pct"/>
            <w:shd w:val="clear" w:color="auto" w:fill="FFFFFF" w:themeFill="background1"/>
            <w:vAlign w:val="center"/>
          </w:tcPr>
          <w:p w:rsidR="00EE612B" w:rsidRPr="00855F06" w:rsidRDefault="00583FF1" w:rsidP="00245913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55F06">
              <w:rPr>
                <w:rFonts w:asciiTheme="majorHAnsi" w:hAnsiTheme="majorHAnsi" w:cstheme="majorHAnsi"/>
                <w:b/>
                <w:sz w:val="24"/>
                <w:szCs w:val="24"/>
              </w:rPr>
              <w:t>SESIÓN 1: IGUALDAD DE GÉNERO</w:t>
            </w:r>
          </w:p>
          <w:p w:rsidR="00583FF1" w:rsidRPr="00855F06" w:rsidRDefault="00583FF1" w:rsidP="00245913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55F06">
              <w:rPr>
                <w:rFonts w:asciiTheme="majorHAnsi" w:hAnsiTheme="majorHAnsi" w:cstheme="majorHAnsi"/>
                <w:b/>
                <w:sz w:val="24"/>
                <w:szCs w:val="24"/>
              </w:rPr>
              <w:t>SESIÓN 2: VIOLENCIA DE GÉNERO</w:t>
            </w:r>
          </w:p>
          <w:p w:rsidR="00583FF1" w:rsidRPr="00C62B90" w:rsidRDefault="00583FF1" w:rsidP="00245913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55F06">
              <w:rPr>
                <w:rFonts w:asciiTheme="majorHAnsi" w:hAnsiTheme="majorHAnsi" w:cstheme="majorHAnsi"/>
                <w:b/>
                <w:sz w:val="24"/>
                <w:szCs w:val="24"/>
              </w:rPr>
              <w:t>SESIÓN 3: DETECCIÓN PRECOZ Y ATENCIÓN A LAS VÍCTIMAS</w:t>
            </w:r>
          </w:p>
        </w:tc>
        <w:tc>
          <w:tcPr>
            <w:tcW w:w="774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Tiempo total</w:t>
            </w:r>
          </w:p>
        </w:tc>
        <w:tc>
          <w:tcPr>
            <w:tcW w:w="872" w:type="pct"/>
            <w:shd w:val="clear" w:color="auto" w:fill="FFFFFF" w:themeFill="background1"/>
            <w:vAlign w:val="center"/>
          </w:tcPr>
          <w:p w:rsidR="00EE612B" w:rsidRPr="00C62B90" w:rsidRDefault="00583FF1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sz w:val="24"/>
                <w:szCs w:val="24"/>
              </w:rPr>
              <w:t xml:space="preserve">15 </w:t>
            </w:r>
            <w:r w:rsidR="00EE612B" w:rsidRPr="00C62B90">
              <w:rPr>
                <w:rFonts w:asciiTheme="majorHAnsi" w:hAnsiTheme="majorHAnsi" w:cstheme="majorHAnsi"/>
                <w:sz w:val="24"/>
                <w:szCs w:val="24"/>
              </w:rPr>
              <w:t xml:space="preserve"> horas </w:t>
            </w:r>
            <w:r w:rsidRPr="00C62B90">
              <w:rPr>
                <w:rFonts w:asciiTheme="majorHAnsi" w:hAnsiTheme="majorHAnsi" w:cstheme="majorHAnsi"/>
                <w:sz w:val="24"/>
                <w:szCs w:val="24"/>
              </w:rPr>
              <w:t>(5 horas/sesión)</w:t>
            </w:r>
          </w:p>
        </w:tc>
      </w:tr>
      <w:tr w:rsidR="00EE612B" w:rsidRPr="00C62B90" w:rsidTr="00F37729">
        <w:tc>
          <w:tcPr>
            <w:tcW w:w="918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Objetivos educativos</w:t>
            </w:r>
          </w:p>
        </w:tc>
        <w:tc>
          <w:tcPr>
            <w:tcW w:w="4082" w:type="pct"/>
            <w:gridSpan w:val="3"/>
            <w:shd w:val="clear" w:color="auto" w:fill="FFFFFF" w:themeFill="background1"/>
            <w:vAlign w:val="center"/>
          </w:tcPr>
          <w:p w:rsidR="00EE612B" w:rsidRPr="00BB3809" w:rsidRDefault="00060DE9" w:rsidP="00EE612B">
            <w:pPr>
              <w:pStyle w:val="Prrafodelista"/>
              <w:numPr>
                <w:ilvl w:val="0"/>
                <w:numId w:val="13"/>
              </w:numPr>
              <w:spacing w:before="120" w:after="120"/>
              <w:contextualSpacing w:val="0"/>
              <w:jc w:val="both"/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>Sensibilizar y conocer los aspectos fundamentales sobre la igualdad y la violencia de género</w:t>
            </w:r>
            <w:r w:rsidR="00EE612B" w:rsidRPr="00BB3809">
              <w:rPr>
                <w:rFonts w:asciiTheme="majorHAnsi" w:hAnsiTheme="majorHAnsi" w:cstheme="majorHAnsi"/>
              </w:rPr>
              <w:t>.</w:t>
            </w:r>
          </w:p>
          <w:p w:rsidR="00EE612B" w:rsidRPr="00C62B90" w:rsidRDefault="00301A51" w:rsidP="00EE612B">
            <w:pPr>
              <w:pStyle w:val="Prrafodelista"/>
              <w:numPr>
                <w:ilvl w:val="0"/>
                <w:numId w:val="13"/>
              </w:numPr>
              <w:spacing w:before="120" w:after="120"/>
              <w:contextualSpacing w:val="0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BB3809">
              <w:rPr>
                <w:rFonts w:asciiTheme="majorHAnsi" w:hAnsiTheme="majorHAnsi" w:cstheme="majorHAnsi"/>
              </w:rPr>
              <w:t>Comprender las bases de</w:t>
            </w:r>
            <w:r w:rsidR="00060DE9" w:rsidRPr="00BB3809">
              <w:rPr>
                <w:rFonts w:asciiTheme="majorHAnsi" w:hAnsiTheme="majorHAnsi" w:cstheme="majorHAnsi"/>
              </w:rPr>
              <w:t xml:space="preserve"> las herramientas disponibles para la detección precoz (sospecha y confirmación) y el tratamiento de la violencia de género</w:t>
            </w:r>
          </w:p>
        </w:tc>
      </w:tr>
      <w:tr w:rsidR="00EE612B" w:rsidRPr="00C62B90" w:rsidTr="00F37729">
        <w:tc>
          <w:tcPr>
            <w:tcW w:w="918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Contenido principal</w:t>
            </w:r>
          </w:p>
        </w:tc>
        <w:tc>
          <w:tcPr>
            <w:tcW w:w="2436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Desarrollo y técnica formativa</w:t>
            </w:r>
          </w:p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i/>
                <w:iCs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i/>
                <w:iCs/>
                <w:color w:val="FFFFFF" w:themeColor="background1"/>
                <w:sz w:val="24"/>
                <w:szCs w:val="24"/>
              </w:rPr>
              <w:t>[cada técnica formativa se desarrollará con detalle en la plantilla adjunta en la plataforma]</w:t>
            </w:r>
          </w:p>
        </w:tc>
        <w:tc>
          <w:tcPr>
            <w:tcW w:w="774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Recursos (fichas, PPT, video, pizarra…)</w:t>
            </w:r>
          </w:p>
        </w:tc>
        <w:tc>
          <w:tcPr>
            <w:tcW w:w="872" w:type="pct"/>
            <w:shd w:val="clear" w:color="auto" w:fill="A5A5A5" w:themeFill="accent3"/>
            <w:vAlign w:val="center"/>
          </w:tcPr>
          <w:p w:rsidR="00EE612B" w:rsidRPr="00C62B90" w:rsidRDefault="00EE612B" w:rsidP="00245913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Tiempo</w:t>
            </w:r>
          </w:p>
        </w:tc>
      </w:tr>
      <w:tr w:rsidR="008B6CB6" w:rsidRPr="00C62B90" w:rsidTr="00F37729">
        <w:tc>
          <w:tcPr>
            <w:tcW w:w="918" w:type="pct"/>
          </w:tcPr>
          <w:p w:rsidR="008B6CB6" w:rsidRPr="00BB3809" w:rsidRDefault="008B6CB6" w:rsidP="00060DE9">
            <w:pPr>
              <w:rPr>
                <w:rFonts w:asciiTheme="majorHAnsi" w:hAnsiTheme="majorHAnsi" w:cstheme="majorHAnsi"/>
              </w:rPr>
            </w:pPr>
            <w:r w:rsidRPr="00BB3809">
              <w:rPr>
                <w:rFonts w:asciiTheme="majorHAnsi" w:hAnsiTheme="majorHAnsi" w:cstheme="majorHAnsi"/>
              </w:rPr>
              <w:t>Visualización de los materiales asociados a cada sesión</w:t>
            </w:r>
          </w:p>
        </w:tc>
        <w:tc>
          <w:tcPr>
            <w:tcW w:w="2436" w:type="pct"/>
          </w:tcPr>
          <w:p w:rsidR="00E61B29" w:rsidRPr="006903A8" w:rsidRDefault="008B6CB6" w:rsidP="00245913">
            <w:pPr>
              <w:pStyle w:val="Standard"/>
              <w:spacing w:after="0" w:line="259" w:lineRule="auto"/>
              <w:jc w:val="left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  <w:shd w:val="clear" w:color="auto" w:fill="FFFFFF"/>
              </w:rPr>
              <w:t>Las tres primeras sesiones se dedicarán a que los</w:t>
            </w:r>
            <w:r w:rsidR="00AE7E96">
              <w:rPr>
                <w:rFonts w:asciiTheme="majorHAnsi" w:hAnsiTheme="majorHAnsi" w:cstheme="majorHAnsi"/>
                <w:shd w:val="clear" w:color="auto" w:fill="FFFFFF"/>
              </w:rPr>
              <w:t xml:space="preserve"> y las</w:t>
            </w:r>
            <w:r w:rsidRPr="006903A8">
              <w:rPr>
                <w:rFonts w:asciiTheme="majorHAnsi" w:hAnsiTheme="majorHAnsi" w:cstheme="majorHAnsi"/>
                <w:shd w:val="clear" w:color="auto" w:fill="FFFFFF"/>
              </w:rPr>
              <w:t xml:space="preserve"> discentes puedan leer el material asociado a las mismas: </w:t>
            </w:r>
            <w:r w:rsidR="000C58E8">
              <w:rPr>
                <w:rFonts w:asciiTheme="majorHAnsi" w:hAnsiTheme="majorHAnsi" w:cstheme="majorHAnsi"/>
                <w:shd w:val="clear" w:color="auto" w:fill="FFFFFF"/>
              </w:rPr>
              <w:t xml:space="preserve">PPT </w:t>
            </w:r>
            <w:r w:rsidR="00E61B29" w:rsidRPr="006903A8">
              <w:rPr>
                <w:rFonts w:asciiTheme="majorHAnsi" w:hAnsiTheme="majorHAnsi" w:cstheme="majorHAnsi"/>
                <w:shd w:val="clear" w:color="auto" w:fill="FFFFFF"/>
              </w:rPr>
              <w:t>grabados por los</w:t>
            </w:r>
            <w:r w:rsidR="00AE7E96">
              <w:rPr>
                <w:rFonts w:asciiTheme="majorHAnsi" w:hAnsiTheme="majorHAnsi" w:cstheme="majorHAnsi"/>
                <w:shd w:val="clear" w:color="auto" w:fill="FFFFFF"/>
              </w:rPr>
              <w:t xml:space="preserve"> y las</w:t>
            </w:r>
            <w:r w:rsidR="00E61B29" w:rsidRPr="006903A8">
              <w:rPr>
                <w:rFonts w:asciiTheme="majorHAnsi" w:hAnsiTheme="majorHAnsi" w:cstheme="majorHAnsi"/>
                <w:shd w:val="clear" w:color="auto" w:fill="FFFFFF"/>
              </w:rPr>
              <w:t xml:space="preserve"> docentes, </w:t>
            </w:r>
            <w:r w:rsidRPr="006903A8">
              <w:rPr>
                <w:rFonts w:asciiTheme="majorHAnsi" w:hAnsiTheme="majorHAnsi" w:cstheme="majorHAnsi"/>
                <w:shd w:val="clear" w:color="auto" w:fill="FFFFFF"/>
              </w:rPr>
              <w:t>vídeos, manuales,</w:t>
            </w:r>
            <w:r w:rsidR="00E61B29" w:rsidRPr="006903A8">
              <w:rPr>
                <w:rFonts w:asciiTheme="majorHAnsi" w:hAnsiTheme="majorHAnsi" w:cstheme="majorHAnsi"/>
                <w:shd w:val="clear" w:color="auto" w:fill="FFFFFF"/>
              </w:rPr>
              <w:t xml:space="preserve"> </w:t>
            </w:r>
            <w:r w:rsidR="001D2C16" w:rsidRPr="006903A8">
              <w:rPr>
                <w:rFonts w:asciiTheme="majorHAnsi" w:hAnsiTheme="majorHAnsi" w:cstheme="majorHAnsi"/>
                <w:shd w:val="clear" w:color="auto" w:fill="FFFFFF"/>
              </w:rPr>
              <w:t>protocolos</w:t>
            </w:r>
            <w:r w:rsidR="00D9633A">
              <w:rPr>
                <w:rFonts w:asciiTheme="majorHAnsi" w:hAnsiTheme="majorHAnsi" w:cstheme="majorHAnsi"/>
                <w:shd w:val="clear" w:color="auto" w:fill="FFFFFF"/>
              </w:rPr>
              <w:t>,</w:t>
            </w:r>
            <w:r w:rsidRPr="006903A8">
              <w:rPr>
                <w:rFonts w:asciiTheme="majorHAnsi" w:hAnsiTheme="majorHAnsi" w:cstheme="majorHAnsi"/>
                <w:shd w:val="clear" w:color="auto" w:fill="FFFFFF"/>
              </w:rPr>
              <w:t xml:space="preserve"> casos prácticos, preguntas frecuentes</w:t>
            </w:r>
            <w:r w:rsidR="009F39CB" w:rsidRPr="006903A8">
              <w:rPr>
                <w:rFonts w:asciiTheme="majorHAnsi" w:hAnsiTheme="majorHAnsi" w:cstheme="majorHAnsi"/>
                <w:shd w:val="clear" w:color="auto" w:fill="FFFFFF"/>
              </w:rPr>
              <w:t xml:space="preserve"> (FAQ)</w:t>
            </w:r>
            <w:r w:rsidR="00E61B29" w:rsidRPr="006903A8">
              <w:rPr>
                <w:rFonts w:asciiTheme="majorHAnsi" w:hAnsiTheme="majorHAnsi" w:cstheme="majorHAnsi"/>
              </w:rPr>
              <w:t xml:space="preserve"> </w:t>
            </w:r>
          </w:p>
          <w:p w:rsidR="008B6CB6" w:rsidRPr="006903A8" w:rsidRDefault="00E61B29" w:rsidP="006225C0">
            <w:pPr>
              <w:pStyle w:val="Standard"/>
              <w:spacing w:after="0" w:line="259" w:lineRule="auto"/>
              <w:jc w:val="left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En los materiales se realiza una exposición teórica sobre conceptos básicos </w:t>
            </w:r>
            <w:r w:rsidR="006225C0" w:rsidRPr="006903A8">
              <w:rPr>
                <w:rFonts w:asciiTheme="majorHAnsi" w:hAnsiTheme="majorHAnsi" w:cstheme="majorHAnsi"/>
              </w:rPr>
              <w:t>y se explica</w:t>
            </w:r>
            <w:r w:rsidRPr="006903A8">
              <w:rPr>
                <w:rFonts w:asciiTheme="majorHAnsi" w:hAnsiTheme="majorHAnsi" w:cstheme="majorHAnsi"/>
              </w:rPr>
              <w:t xml:space="preserve"> el funcionamiento de las herramientas disponibles para la detección precoz</w:t>
            </w:r>
            <w:r w:rsidR="006225C0" w:rsidRPr="006903A8">
              <w:rPr>
                <w:rFonts w:asciiTheme="majorHAnsi" w:hAnsiTheme="majorHAnsi" w:cstheme="majorHAnsi"/>
              </w:rPr>
              <w:t xml:space="preserve"> en la HCE</w:t>
            </w:r>
            <w:r w:rsidRPr="006903A8">
              <w:rPr>
                <w:rFonts w:asciiTheme="majorHAnsi" w:hAnsiTheme="majorHAnsi" w:cstheme="majorHAnsi"/>
              </w:rPr>
              <w:t>.</w:t>
            </w:r>
          </w:p>
        </w:tc>
        <w:tc>
          <w:tcPr>
            <w:tcW w:w="774" w:type="pct"/>
          </w:tcPr>
          <w:p w:rsidR="008B6CB6" w:rsidRPr="006903A8" w:rsidRDefault="004E3B6F" w:rsidP="00D9633A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Plataforma M</w:t>
            </w:r>
            <w:r w:rsidR="009F39CB" w:rsidRPr="006903A8">
              <w:rPr>
                <w:rFonts w:asciiTheme="majorHAnsi" w:hAnsiTheme="majorHAnsi" w:cstheme="majorHAnsi"/>
              </w:rPr>
              <w:t>oodle</w:t>
            </w:r>
            <w:r w:rsidRPr="006903A8">
              <w:rPr>
                <w:rFonts w:asciiTheme="majorHAnsi" w:hAnsiTheme="majorHAnsi" w:cstheme="majorHAnsi"/>
              </w:rPr>
              <w:t xml:space="preserve">. </w:t>
            </w:r>
            <w:r w:rsidR="00E61B29" w:rsidRPr="006903A8">
              <w:rPr>
                <w:rFonts w:asciiTheme="majorHAnsi" w:hAnsiTheme="majorHAnsi" w:cstheme="majorHAnsi"/>
              </w:rPr>
              <w:t>P</w:t>
            </w:r>
            <w:r w:rsidR="00F37729">
              <w:rPr>
                <w:rFonts w:asciiTheme="majorHAnsi" w:hAnsiTheme="majorHAnsi" w:cstheme="majorHAnsi"/>
              </w:rPr>
              <w:t>PT</w:t>
            </w:r>
            <w:r w:rsidR="00E61B29" w:rsidRPr="006903A8">
              <w:rPr>
                <w:rFonts w:asciiTheme="majorHAnsi" w:hAnsiTheme="majorHAnsi" w:cstheme="majorHAnsi"/>
              </w:rPr>
              <w:t xml:space="preserve">, </w:t>
            </w:r>
            <w:r w:rsidR="008B6CB6" w:rsidRPr="006903A8">
              <w:rPr>
                <w:rFonts w:asciiTheme="majorHAnsi" w:hAnsiTheme="majorHAnsi" w:cstheme="majorHAnsi"/>
              </w:rPr>
              <w:t>Vídeos, Manuales, Protocolos, Casos Prácticos y Preguntas frecuentes</w:t>
            </w:r>
            <w:r w:rsidR="009F39CB" w:rsidRPr="006903A8">
              <w:rPr>
                <w:rFonts w:asciiTheme="majorHAnsi" w:hAnsiTheme="majorHAnsi" w:cstheme="majorHAnsi"/>
              </w:rPr>
              <w:t xml:space="preserve"> (FAQ)</w:t>
            </w:r>
          </w:p>
        </w:tc>
        <w:tc>
          <w:tcPr>
            <w:tcW w:w="872" w:type="pct"/>
            <w:vMerge w:val="restart"/>
          </w:tcPr>
          <w:p w:rsidR="008B6CB6" w:rsidRPr="006903A8" w:rsidRDefault="008B6CB6" w:rsidP="00245913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5 horas por cada sesión</w:t>
            </w:r>
            <w:r w:rsidR="000C58E8">
              <w:rPr>
                <w:rFonts w:asciiTheme="majorHAnsi" w:hAnsiTheme="majorHAnsi" w:cstheme="majorHAnsi"/>
              </w:rPr>
              <w:t>.</w:t>
            </w:r>
          </w:p>
          <w:p w:rsidR="008B6CB6" w:rsidRPr="006903A8" w:rsidRDefault="008B6CB6" w:rsidP="00245913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Las preguntas en el foro se contestarán en un máximo de 24 horas</w:t>
            </w:r>
            <w:r w:rsidR="00EE6925" w:rsidRPr="006903A8">
              <w:rPr>
                <w:rFonts w:asciiTheme="majorHAnsi" w:hAnsiTheme="majorHAnsi" w:cstheme="majorHAnsi"/>
              </w:rPr>
              <w:t>.</w:t>
            </w:r>
          </w:p>
          <w:p w:rsidR="00EE6925" w:rsidRPr="006903A8" w:rsidRDefault="00EE6925" w:rsidP="00245913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El foro estará disponible y abierto durante toda la actividad formativa (hasta 7 días después)</w:t>
            </w:r>
          </w:p>
        </w:tc>
      </w:tr>
      <w:tr w:rsidR="008B6CB6" w:rsidRPr="00C62B90" w:rsidTr="00F37729">
        <w:tc>
          <w:tcPr>
            <w:tcW w:w="918" w:type="pct"/>
          </w:tcPr>
          <w:p w:rsidR="008B6CB6" w:rsidRPr="00C62B90" w:rsidRDefault="008B6CB6" w:rsidP="00245913">
            <w:pPr>
              <w:pStyle w:val="Standard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sz w:val="24"/>
                <w:szCs w:val="24"/>
              </w:rPr>
              <w:t>Foro de preguntas</w:t>
            </w:r>
          </w:p>
        </w:tc>
        <w:tc>
          <w:tcPr>
            <w:tcW w:w="2436" w:type="pct"/>
          </w:tcPr>
          <w:p w:rsidR="008B6CB6" w:rsidRPr="006903A8" w:rsidRDefault="00A77E31" w:rsidP="009F39CB">
            <w:pPr>
              <w:pStyle w:val="Standard"/>
              <w:spacing w:after="0"/>
              <w:jc w:val="left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En cada sesión existirá un foro de preguntas para que docentes y discentes se encuentren comunicados </w:t>
            </w:r>
            <w:r w:rsidR="009F39CB" w:rsidRPr="006903A8">
              <w:rPr>
                <w:rFonts w:asciiTheme="majorHAnsi" w:hAnsiTheme="majorHAnsi" w:cstheme="majorHAnsi"/>
              </w:rPr>
              <w:t xml:space="preserve">ante </w:t>
            </w:r>
            <w:r w:rsidRPr="006903A8">
              <w:rPr>
                <w:rFonts w:asciiTheme="majorHAnsi" w:hAnsiTheme="majorHAnsi" w:cstheme="majorHAnsi"/>
              </w:rPr>
              <w:t>cualquier duda</w:t>
            </w:r>
            <w:r w:rsidR="000C58E8">
              <w:rPr>
                <w:rFonts w:asciiTheme="majorHAnsi" w:hAnsiTheme="majorHAnsi" w:cstheme="majorHAnsi"/>
              </w:rPr>
              <w:t>.</w:t>
            </w:r>
          </w:p>
        </w:tc>
        <w:tc>
          <w:tcPr>
            <w:tcW w:w="774" w:type="pct"/>
          </w:tcPr>
          <w:p w:rsidR="008B6CB6" w:rsidRPr="006903A8" w:rsidRDefault="004E3B6F" w:rsidP="00245913">
            <w:pPr>
              <w:pStyle w:val="Standard"/>
              <w:spacing w:after="0"/>
              <w:jc w:val="left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Foro en </w:t>
            </w:r>
            <w:r w:rsidR="00A77E31" w:rsidRPr="006903A8">
              <w:rPr>
                <w:rFonts w:asciiTheme="majorHAnsi" w:hAnsiTheme="majorHAnsi" w:cstheme="majorHAnsi"/>
              </w:rPr>
              <w:t>Plataforma Moodle</w:t>
            </w:r>
          </w:p>
          <w:p w:rsidR="008B6CB6" w:rsidRPr="006903A8" w:rsidRDefault="008B6CB6" w:rsidP="0024591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2" w:type="pct"/>
            <w:vMerge/>
          </w:tcPr>
          <w:p w:rsidR="008B6CB6" w:rsidRPr="006903A8" w:rsidRDefault="008B6CB6" w:rsidP="00245913">
            <w:pPr>
              <w:rPr>
                <w:rFonts w:asciiTheme="majorHAnsi" w:hAnsiTheme="majorHAnsi" w:cstheme="majorHAnsi"/>
              </w:rPr>
            </w:pPr>
          </w:p>
        </w:tc>
      </w:tr>
    </w:tbl>
    <w:p w:rsidR="00F37729" w:rsidRDefault="00F37729" w:rsidP="00F37729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La siguiente </w:t>
      </w:r>
      <w:r w:rsidRPr="00C62B90">
        <w:rPr>
          <w:rFonts w:asciiTheme="majorHAnsi" w:hAnsiTheme="majorHAnsi" w:cstheme="majorHAnsi"/>
          <w:sz w:val="24"/>
          <w:szCs w:val="24"/>
        </w:rPr>
        <w:t>tabla corresponde a la sesión-taller:</w:t>
      </w:r>
    </w:p>
    <w:p w:rsidR="005F6E77" w:rsidRPr="00C62B90" w:rsidRDefault="005F6E77" w:rsidP="00F37729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Tablaconcuadrcula"/>
        <w:tblW w:w="5000" w:type="pct"/>
        <w:tblBorders>
          <w:top w:val="single" w:sz="4" w:space="0" w:color="F4B083" w:themeColor="accent2" w:themeTint="99"/>
          <w:left w:val="single" w:sz="4" w:space="0" w:color="F4B083" w:themeColor="accent2" w:themeTint="99"/>
          <w:bottom w:val="single" w:sz="4" w:space="0" w:color="F4B083" w:themeColor="accent2" w:themeTint="99"/>
          <w:right w:val="single" w:sz="4" w:space="0" w:color="F4B083" w:themeColor="accent2" w:themeTint="99"/>
          <w:insideH w:val="single" w:sz="4" w:space="0" w:color="F4B083" w:themeColor="accent2" w:themeTint="99"/>
          <w:insideV w:val="single" w:sz="4" w:space="0" w:color="F4B083" w:themeColor="accent2" w:themeTint="99"/>
        </w:tblBorders>
        <w:tblLook w:val="04A0" w:firstRow="1" w:lastRow="0" w:firstColumn="1" w:lastColumn="0" w:noHBand="0" w:noVBand="1"/>
      </w:tblPr>
      <w:tblGrid>
        <w:gridCol w:w="1256"/>
        <w:gridCol w:w="4951"/>
        <w:gridCol w:w="1413"/>
        <w:gridCol w:w="1100"/>
      </w:tblGrid>
      <w:tr w:rsidR="007A018E" w:rsidRPr="00C62B90" w:rsidTr="00F37729">
        <w:tc>
          <w:tcPr>
            <w:tcW w:w="720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SESIÓN 4 DE 4</w:t>
            </w:r>
          </w:p>
        </w:tc>
        <w:tc>
          <w:tcPr>
            <w:tcW w:w="2839" w:type="pct"/>
            <w:shd w:val="clear" w:color="auto" w:fill="FFFFFF" w:themeFill="background1"/>
            <w:vAlign w:val="center"/>
          </w:tcPr>
          <w:p w:rsidR="00060DE9" w:rsidRPr="00855F06" w:rsidRDefault="00060DE9" w:rsidP="008B6CB6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55F06">
              <w:rPr>
                <w:rFonts w:asciiTheme="majorHAnsi" w:hAnsiTheme="majorHAnsi" w:cstheme="majorHAnsi"/>
                <w:b/>
                <w:sz w:val="24"/>
                <w:szCs w:val="24"/>
              </w:rPr>
              <w:t>SESION 4: TALLER</w:t>
            </w:r>
          </w:p>
        </w:tc>
        <w:tc>
          <w:tcPr>
            <w:tcW w:w="810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Tiempo total</w:t>
            </w:r>
          </w:p>
        </w:tc>
        <w:tc>
          <w:tcPr>
            <w:tcW w:w="632" w:type="pct"/>
            <w:shd w:val="clear" w:color="auto" w:fill="FFFFFF" w:themeFill="background1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</w:p>
        </w:tc>
      </w:tr>
      <w:tr w:rsidR="00060DE9" w:rsidRPr="00C62B90" w:rsidTr="00F37729">
        <w:tc>
          <w:tcPr>
            <w:tcW w:w="720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Objetivos educativos</w:t>
            </w:r>
          </w:p>
        </w:tc>
        <w:tc>
          <w:tcPr>
            <w:tcW w:w="4280" w:type="pct"/>
            <w:gridSpan w:val="3"/>
            <w:shd w:val="clear" w:color="auto" w:fill="FFFFFF" w:themeFill="background1"/>
            <w:vAlign w:val="center"/>
          </w:tcPr>
          <w:p w:rsidR="00060DE9" w:rsidRPr="006903A8" w:rsidRDefault="00A77E31" w:rsidP="008B6CB6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Aprender a utilizar </w:t>
            </w:r>
            <w:r w:rsidR="00CA0E5F" w:rsidRPr="006903A8">
              <w:rPr>
                <w:rFonts w:asciiTheme="majorHAnsi" w:hAnsiTheme="majorHAnsi" w:cstheme="majorHAnsi"/>
              </w:rPr>
              <w:t xml:space="preserve">en el mismo ámbito de trabajo </w:t>
            </w:r>
            <w:r w:rsidRPr="006903A8">
              <w:rPr>
                <w:rFonts w:asciiTheme="majorHAnsi" w:hAnsiTheme="majorHAnsi" w:cstheme="majorHAnsi"/>
              </w:rPr>
              <w:t>las herramientas disponibles en la Historia Clínica Electrónica (HCE) de AP (Turriano)</w:t>
            </w:r>
          </w:p>
        </w:tc>
      </w:tr>
      <w:tr w:rsidR="007A018E" w:rsidRPr="00C62B90" w:rsidTr="00F37729">
        <w:tc>
          <w:tcPr>
            <w:tcW w:w="720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Contenido principal</w:t>
            </w:r>
          </w:p>
        </w:tc>
        <w:tc>
          <w:tcPr>
            <w:tcW w:w="2839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Desarrollo y técnica</w:t>
            </w:r>
          </w:p>
        </w:tc>
        <w:tc>
          <w:tcPr>
            <w:tcW w:w="810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Recursos (fichas, PPT, video, pizarra…)</w:t>
            </w:r>
          </w:p>
        </w:tc>
        <w:tc>
          <w:tcPr>
            <w:tcW w:w="632" w:type="pct"/>
            <w:shd w:val="clear" w:color="auto" w:fill="A5A5A5" w:themeFill="accent3"/>
            <w:vAlign w:val="center"/>
          </w:tcPr>
          <w:p w:rsidR="00060DE9" w:rsidRPr="00C62B90" w:rsidRDefault="00060DE9" w:rsidP="008B6CB6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</w:pPr>
            <w:r w:rsidRPr="00C62B90">
              <w:rPr>
                <w:rFonts w:asciiTheme="majorHAnsi" w:hAnsiTheme="majorHAnsi" w:cstheme="majorHAnsi"/>
                <w:color w:val="FFFFFF" w:themeColor="background1"/>
                <w:sz w:val="24"/>
                <w:szCs w:val="24"/>
              </w:rPr>
              <w:t>Tiempo</w:t>
            </w:r>
          </w:p>
        </w:tc>
      </w:tr>
      <w:tr w:rsidR="007A018E" w:rsidRPr="00C62B90" w:rsidTr="00F3772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20" w:type="pct"/>
          </w:tcPr>
          <w:p w:rsidR="00060DE9" w:rsidRPr="006903A8" w:rsidRDefault="00A77E31" w:rsidP="00A77E31">
            <w:pPr>
              <w:jc w:val="both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Práctica con casos clínicos en el ordenador con HCE </w:t>
            </w:r>
            <w:r w:rsidR="00C1616C" w:rsidRPr="006903A8">
              <w:rPr>
                <w:rFonts w:asciiTheme="majorHAnsi" w:hAnsiTheme="majorHAnsi" w:cstheme="majorHAnsi"/>
              </w:rPr>
              <w:t>de AP</w:t>
            </w:r>
          </w:p>
        </w:tc>
        <w:tc>
          <w:tcPr>
            <w:tcW w:w="2839" w:type="pct"/>
          </w:tcPr>
          <w:p w:rsidR="00A77E31" w:rsidRPr="006903A8" w:rsidRDefault="00A77E31" w:rsidP="00A77E31">
            <w:pPr>
              <w:pStyle w:val="Standard"/>
              <w:spacing w:after="0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Se presentarán 3 casos clínicos en los cuales se discutirá</w:t>
            </w:r>
            <w:r w:rsidR="00DC64C9">
              <w:rPr>
                <w:rFonts w:asciiTheme="majorHAnsi" w:hAnsiTheme="majorHAnsi" w:cstheme="majorHAnsi"/>
              </w:rPr>
              <w:t xml:space="preserve">n los aspectos clínicos </w:t>
            </w:r>
            <w:r w:rsidR="00AE7E96">
              <w:rPr>
                <w:rFonts w:asciiTheme="majorHAnsi" w:hAnsiTheme="majorHAnsi" w:cstheme="majorHAnsi"/>
              </w:rPr>
              <w:t xml:space="preserve">y la atención a la </w:t>
            </w:r>
            <w:r w:rsidRPr="006903A8">
              <w:rPr>
                <w:rFonts w:asciiTheme="majorHAnsi" w:hAnsiTheme="majorHAnsi" w:cstheme="majorHAnsi"/>
              </w:rPr>
              <w:t>mujer.</w:t>
            </w:r>
          </w:p>
          <w:p w:rsidR="00DC64C9" w:rsidRDefault="00DC64C9" w:rsidP="00A77E31">
            <w:pPr>
              <w:pStyle w:val="Standard"/>
              <w:spacing w:after="0"/>
              <w:rPr>
                <w:rFonts w:asciiTheme="majorHAnsi" w:hAnsiTheme="majorHAnsi" w:cstheme="majorHAnsi"/>
              </w:rPr>
            </w:pPr>
          </w:p>
          <w:p w:rsidR="00060DE9" w:rsidRPr="006903A8" w:rsidRDefault="00A77E31" w:rsidP="00A77E31">
            <w:pPr>
              <w:pStyle w:val="Standard"/>
              <w:spacing w:after="0"/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Se abrirán en la HCE los protocolos de sospecha, confirmación y tratamiento si procede</w:t>
            </w:r>
            <w:r w:rsidR="00DC64C9">
              <w:rPr>
                <w:rFonts w:asciiTheme="majorHAnsi" w:hAnsiTheme="majorHAnsi" w:cstheme="majorHAnsi"/>
              </w:rPr>
              <w:t>,</w:t>
            </w:r>
            <w:r w:rsidRPr="006903A8">
              <w:rPr>
                <w:rFonts w:asciiTheme="majorHAnsi" w:hAnsiTheme="majorHAnsi" w:cstheme="majorHAnsi"/>
              </w:rPr>
              <w:t xml:space="preserve"> de violencia de género comprendiendo los ítems que los contienen y su modo de funcionamiento. </w:t>
            </w:r>
          </w:p>
          <w:p w:rsidR="00CA0E5F" w:rsidRPr="006903A8" w:rsidRDefault="00CA0E5F" w:rsidP="00A77E31">
            <w:pPr>
              <w:pStyle w:val="Standard"/>
              <w:spacing w:after="0"/>
              <w:rPr>
                <w:rFonts w:asciiTheme="majorHAnsi" w:hAnsiTheme="majorHAnsi" w:cstheme="majorHAnsi"/>
              </w:rPr>
            </w:pPr>
          </w:p>
        </w:tc>
        <w:tc>
          <w:tcPr>
            <w:tcW w:w="810" w:type="pct"/>
          </w:tcPr>
          <w:p w:rsidR="00060DE9" w:rsidRPr="006903A8" w:rsidRDefault="00A77E31" w:rsidP="008B6CB6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 xml:space="preserve">Historia Clínica Electrónica (HCE) de AP (Turriano)  </w:t>
            </w:r>
          </w:p>
          <w:p w:rsidR="00DC64C9" w:rsidRDefault="00DC64C9" w:rsidP="008B6CB6">
            <w:pPr>
              <w:rPr>
                <w:rFonts w:asciiTheme="majorHAnsi" w:hAnsiTheme="majorHAnsi" w:cstheme="majorHAnsi"/>
              </w:rPr>
            </w:pPr>
          </w:p>
          <w:p w:rsidR="00A77E31" w:rsidRPr="006903A8" w:rsidRDefault="00A77E31" w:rsidP="00DC64C9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Casos prácticos</w:t>
            </w:r>
            <w:r w:rsidR="00527A90" w:rsidRPr="006903A8">
              <w:rPr>
                <w:rFonts w:asciiTheme="majorHAnsi" w:hAnsiTheme="majorHAnsi" w:cstheme="majorHAnsi"/>
              </w:rPr>
              <w:t xml:space="preserve"> en el mismo </w:t>
            </w:r>
            <w:r w:rsidR="00DC64C9">
              <w:rPr>
                <w:rFonts w:asciiTheme="majorHAnsi" w:hAnsiTheme="majorHAnsi" w:cstheme="majorHAnsi"/>
              </w:rPr>
              <w:t>Centro de S</w:t>
            </w:r>
            <w:r w:rsidR="00527A90" w:rsidRPr="006903A8">
              <w:rPr>
                <w:rFonts w:asciiTheme="majorHAnsi" w:hAnsiTheme="majorHAnsi" w:cstheme="majorHAnsi"/>
              </w:rPr>
              <w:t>alud (ordenadores disponibles)</w:t>
            </w:r>
          </w:p>
        </w:tc>
        <w:tc>
          <w:tcPr>
            <w:tcW w:w="632" w:type="pct"/>
          </w:tcPr>
          <w:p w:rsidR="00060DE9" w:rsidRPr="006903A8" w:rsidRDefault="00A77E31" w:rsidP="00DC64C9">
            <w:pPr>
              <w:rPr>
                <w:rFonts w:asciiTheme="majorHAnsi" w:hAnsiTheme="majorHAnsi" w:cstheme="majorHAnsi"/>
              </w:rPr>
            </w:pPr>
            <w:r w:rsidRPr="006903A8">
              <w:rPr>
                <w:rFonts w:asciiTheme="majorHAnsi" w:hAnsiTheme="majorHAnsi" w:cstheme="majorHAnsi"/>
              </w:rPr>
              <w:t>3 horas: 1 hora</w:t>
            </w:r>
            <w:r w:rsidR="00DC64C9">
              <w:rPr>
                <w:rFonts w:asciiTheme="majorHAnsi" w:hAnsiTheme="majorHAnsi" w:cstheme="majorHAnsi"/>
              </w:rPr>
              <w:t xml:space="preserve"> por </w:t>
            </w:r>
            <w:r w:rsidRPr="006903A8">
              <w:rPr>
                <w:rFonts w:asciiTheme="majorHAnsi" w:hAnsiTheme="majorHAnsi" w:cstheme="majorHAnsi"/>
              </w:rPr>
              <w:t>caso clínico</w:t>
            </w:r>
          </w:p>
        </w:tc>
      </w:tr>
    </w:tbl>
    <w:p w:rsidR="00EE612B" w:rsidRPr="00C62B90" w:rsidRDefault="00EE612B" w:rsidP="007A018E">
      <w:pPr>
        <w:rPr>
          <w:rFonts w:asciiTheme="majorHAnsi" w:eastAsia="Verdana" w:hAnsiTheme="majorHAnsi" w:cstheme="majorHAnsi"/>
          <w:sz w:val="24"/>
          <w:szCs w:val="24"/>
          <w:lang w:eastAsia="ar-SA"/>
        </w:rPr>
        <w:sectPr w:rsidR="00EE612B" w:rsidRPr="00C62B90" w:rsidSect="001868A5">
          <w:footerReference w:type="default" r:id="rId9"/>
          <w:headerReference w:type="first" r:id="rId10"/>
          <w:footerReference w:type="first" r:id="rId11"/>
          <w:pgSz w:w="11906" w:h="16838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205EDA" w:rsidRPr="00C62B90" w:rsidRDefault="00205EDA" w:rsidP="00434EDB">
      <w:pPr>
        <w:pStyle w:val="Textoindependiente1"/>
        <w:spacing w:before="227" w:after="142"/>
        <w:rPr>
          <w:rFonts w:asciiTheme="majorHAnsi" w:hAnsiTheme="majorHAnsi" w:cstheme="majorHAnsi"/>
          <w:b/>
          <w:bCs/>
          <w:color w:val="006600"/>
        </w:rPr>
      </w:pPr>
    </w:p>
    <w:p w:rsidR="008277D0" w:rsidRPr="00C62B90" w:rsidRDefault="00205EDA" w:rsidP="008277D0">
      <w:pPr>
        <w:pStyle w:val="Ttulo1"/>
      </w:pPr>
      <w:bookmarkStart w:id="7" w:name="_Toc146804299"/>
      <w:r w:rsidRPr="00C62B90">
        <w:t>DESARROLLO DE TÉCNICAS FORMATIVAS</w:t>
      </w:r>
      <w:bookmarkEnd w:id="7"/>
    </w:p>
    <w:p w:rsidR="00EE612B" w:rsidRPr="00C62B90" w:rsidRDefault="00EE612B" w:rsidP="00EE612B">
      <w:pPr>
        <w:pStyle w:val="Textoindependiente1"/>
        <w:spacing w:before="227" w:after="142"/>
        <w:jc w:val="center"/>
        <w:rPr>
          <w:rFonts w:asciiTheme="majorHAnsi" w:hAnsiTheme="majorHAnsi" w:cstheme="majorHAnsi"/>
          <w:b/>
          <w:bCs/>
          <w:color w:val="006600"/>
          <w:sz w:val="32"/>
          <w:szCs w:val="32"/>
        </w:rPr>
      </w:pPr>
      <w:r w:rsidRPr="00C62B90">
        <w:rPr>
          <w:rFonts w:asciiTheme="majorHAnsi" w:hAnsiTheme="majorHAnsi" w:cstheme="majorHAnsi"/>
          <w:b/>
          <w:bCs/>
          <w:color w:val="006600"/>
          <w:sz w:val="32"/>
          <w:szCs w:val="32"/>
        </w:rPr>
        <w:t>La técnica formativa paso a paso</w:t>
      </w:r>
    </w:p>
    <w:tbl>
      <w:tblPr>
        <w:tblW w:w="14799" w:type="dxa"/>
        <w:tblInd w:w="-229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799"/>
      </w:tblGrid>
      <w:tr w:rsidR="00EE612B" w:rsidRPr="00C62B90" w:rsidTr="00977802">
        <w:tc>
          <w:tcPr>
            <w:tcW w:w="1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612B" w:rsidRPr="00C62B90" w:rsidRDefault="00EE612B" w:rsidP="00F9162A">
            <w:pPr>
              <w:pStyle w:val="Textoindependiente1"/>
              <w:spacing w:after="0"/>
              <w:rPr>
                <w:rFonts w:asciiTheme="majorHAnsi" w:hAnsiTheme="majorHAnsi" w:cstheme="majorHAnsi"/>
                <w:b/>
                <w:bCs/>
                <w:color w:val="006600"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 xml:space="preserve">Nombre de la actividad: </w:t>
            </w:r>
            <w:r w:rsidR="00434EDB" w:rsidRPr="00C62B90">
              <w:rPr>
                <w:rFonts w:asciiTheme="majorHAnsi" w:hAnsiTheme="majorHAnsi" w:cstheme="majorHAnsi"/>
                <w:b/>
                <w:bCs/>
              </w:rPr>
              <w:t>Detección temprana de la violencia de género en el Servicio de Salud de Castilla-La Mancha:  Instrumento Común Estandarizado para la Detección Temprana de la Violencia de Género.</w:t>
            </w:r>
          </w:p>
        </w:tc>
      </w:tr>
    </w:tbl>
    <w:p w:rsidR="00EE612B" w:rsidRPr="00C62B90" w:rsidRDefault="00EE612B" w:rsidP="00EE612B">
      <w:pPr>
        <w:pStyle w:val="Textoindependiente1"/>
        <w:rPr>
          <w:rFonts w:asciiTheme="majorHAnsi" w:hAnsiTheme="majorHAnsi" w:cstheme="majorHAnsi"/>
          <w:b/>
          <w:bCs/>
          <w:color w:val="006600"/>
        </w:rPr>
      </w:pPr>
    </w:p>
    <w:tbl>
      <w:tblPr>
        <w:tblW w:w="14799" w:type="dxa"/>
        <w:tblInd w:w="-229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799"/>
      </w:tblGrid>
      <w:tr w:rsidR="00EE612B" w:rsidRPr="00C62B90" w:rsidTr="00977802">
        <w:tc>
          <w:tcPr>
            <w:tcW w:w="1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612B" w:rsidRPr="00C62B90" w:rsidRDefault="00EE612B" w:rsidP="00245913">
            <w:pPr>
              <w:pStyle w:val="Textoindependiente1"/>
              <w:spacing w:after="0"/>
              <w:jc w:val="center"/>
              <w:rPr>
                <w:rFonts w:asciiTheme="majorHAnsi" w:hAnsiTheme="majorHAnsi" w:cstheme="majorHAnsi"/>
                <w:b/>
                <w:bCs/>
                <w:color w:val="006600"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Objetivos formativos</w:t>
            </w:r>
          </w:p>
          <w:p w:rsidR="00EE612B" w:rsidRPr="00C62B90" w:rsidRDefault="00EE612B" w:rsidP="00245913">
            <w:pPr>
              <w:pStyle w:val="Textoindependiente1"/>
              <w:spacing w:after="0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Las personas participantes en esta actividad:</w:t>
            </w:r>
          </w:p>
          <w:p w:rsidR="00EE612B" w:rsidRPr="00C62B90" w:rsidRDefault="00EE612B" w:rsidP="00245913">
            <w:pPr>
              <w:pStyle w:val="Textoindependiente1"/>
              <w:spacing w:after="0"/>
              <w:rPr>
                <w:rFonts w:asciiTheme="majorHAnsi" w:hAnsiTheme="majorHAnsi" w:cstheme="majorHAnsi"/>
              </w:rPr>
            </w:pPr>
          </w:p>
          <w:p w:rsidR="00F9162A" w:rsidRPr="00C62B90" w:rsidRDefault="00F9162A" w:rsidP="00F9162A">
            <w:pPr>
              <w:pStyle w:val="Textoindependiente1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Conocerán los valores que deben sustentar las relaciones interpersonales: la igualdad entre mujeres y hombres, la autonomía personal, la libertad para decidir sobre nuestras vidas sin condicionantes sexistas, la resolución no violenta de conflictos, la responsabilidad, el respeto, etc</w:t>
            </w:r>
            <w:r w:rsidR="00EB5E2B">
              <w:rPr>
                <w:rFonts w:asciiTheme="majorHAnsi" w:hAnsiTheme="majorHAnsi" w:cstheme="majorHAnsi"/>
              </w:rPr>
              <w:t>..</w:t>
            </w:r>
            <w:r w:rsidRPr="00C62B90">
              <w:rPr>
                <w:rFonts w:asciiTheme="majorHAnsi" w:hAnsiTheme="majorHAnsi" w:cstheme="majorHAnsi"/>
              </w:rPr>
              <w:t>.</w:t>
            </w:r>
          </w:p>
          <w:p w:rsidR="00EE612B" w:rsidRPr="00C62B90" w:rsidRDefault="00EE612B" w:rsidP="00EE612B">
            <w:pPr>
              <w:pStyle w:val="Textoindependiente1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Serán capaces de identificar la violencia de género, los tipos de violencia y contextos en los que se produce</w:t>
            </w:r>
            <w:r w:rsidR="00F9162A" w:rsidRPr="00C62B90">
              <w:rPr>
                <w:rFonts w:asciiTheme="majorHAnsi" w:hAnsiTheme="majorHAnsi" w:cstheme="majorHAnsi"/>
              </w:rPr>
              <w:t>.</w:t>
            </w:r>
          </w:p>
          <w:p w:rsidR="00EE612B" w:rsidRPr="00C62B90" w:rsidRDefault="00EE612B" w:rsidP="00EE612B">
            <w:pPr>
              <w:pStyle w:val="Textoindependiente1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Serán capaces de identificar algunos malestares como síntoma de que “algo no va bien”.</w:t>
            </w:r>
            <w:r w:rsidR="00F9162A" w:rsidRPr="00C62B90">
              <w:rPr>
                <w:rFonts w:asciiTheme="majorHAnsi" w:hAnsiTheme="majorHAnsi" w:cstheme="majorHAnsi"/>
              </w:rPr>
              <w:t xml:space="preserve"> Sospecha, confirmación y tratamiento de los casos de violencia de género.</w:t>
            </w:r>
          </w:p>
          <w:p w:rsidR="00EE612B" w:rsidRDefault="00F9162A" w:rsidP="00EB5E2B">
            <w:pPr>
              <w:pStyle w:val="Textoindependiente1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</w:rPr>
            </w:pPr>
            <w:r w:rsidRPr="00EB5E2B">
              <w:rPr>
                <w:rFonts w:asciiTheme="majorHAnsi" w:hAnsiTheme="majorHAnsi" w:cstheme="majorHAnsi"/>
              </w:rPr>
              <w:t>Conocerán las bases de las herramientas disponibles en la Historia Clínica Electrónica de AP</w:t>
            </w:r>
            <w:r w:rsidR="00434EDB" w:rsidRPr="00EB5E2B">
              <w:rPr>
                <w:rFonts w:asciiTheme="majorHAnsi" w:hAnsiTheme="majorHAnsi" w:cstheme="majorHAnsi"/>
              </w:rPr>
              <w:t xml:space="preserve"> (específicamente el Instrumento Común Estandarizado para la Detección Temprana de la Violencia de Género)</w:t>
            </w:r>
            <w:r w:rsidR="00EB5E2B" w:rsidRPr="00EB5E2B">
              <w:rPr>
                <w:rFonts w:asciiTheme="majorHAnsi" w:hAnsiTheme="majorHAnsi" w:cstheme="majorHAnsi"/>
              </w:rPr>
              <w:t>.</w:t>
            </w:r>
          </w:p>
          <w:p w:rsidR="00EB5E2B" w:rsidRPr="00C62B90" w:rsidRDefault="00EB5E2B" w:rsidP="00EB5E2B">
            <w:pPr>
              <w:pStyle w:val="Textoindependiente1"/>
              <w:spacing w:after="0"/>
              <w:ind w:left="720"/>
              <w:rPr>
                <w:rFonts w:asciiTheme="majorHAnsi" w:hAnsiTheme="majorHAnsi" w:cstheme="majorHAnsi"/>
              </w:rPr>
            </w:pPr>
          </w:p>
        </w:tc>
      </w:tr>
    </w:tbl>
    <w:p w:rsidR="00977802" w:rsidRDefault="00977802" w:rsidP="00EE612B">
      <w:pPr>
        <w:pStyle w:val="Textoindependiente1"/>
        <w:rPr>
          <w:rFonts w:asciiTheme="majorHAnsi" w:hAnsiTheme="majorHAnsi" w:cstheme="majorHAnsi"/>
          <w:b/>
          <w:bCs/>
          <w:color w:val="006600"/>
        </w:rPr>
      </w:pPr>
    </w:p>
    <w:p w:rsidR="00977802" w:rsidRDefault="00977802">
      <w:pPr>
        <w:rPr>
          <w:rFonts w:asciiTheme="majorHAnsi" w:eastAsia="Droid Sans Fallback" w:hAnsiTheme="majorHAnsi" w:cstheme="majorHAnsi"/>
          <w:b/>
          <w:bCs/>
          <w:color w:val="006600"/>
          <w:sz w:val="24"/>
          <w:szCs w:val="24"/>
          <w:lang w:eastAsia="zh-CN" w:bidi="hi-IN"/>
        </w:rPr>
      </w:pPr>
      <w:r>
        <w:rPr>
          <w:rFonts w:asciiTheme="majorHAnsi" w:hAnsiTheme="majorHAnsi" w:cstheme="majorHAnsi"/>
          <w:b/>
          <w:bCs/>
          <w:color w:val="006600"/>
        </w:rPr>
        <w:br w:type="page"/>
      </w:r>
    </w:p>
    <w:tbl>
      <w:tblPr>
        <w:tblW w:w="15026" w:type="dxa"/>
        <w:tblInd w:w="-230" w:type="dxa"/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0"/>
        <w:gridCol w:w="1417"/>
        <w:gridCol w:w="1134"/>
        <w:gridCol w:w="5812"/>
        <w:gridCol w:w="2268"/>
        <w:gridCol w:w="3685"/>
      </w:tblGrid>
      <w:tr w:rsidR="0048744F" w:rsidRPr="00C62B90" w:rsidTr="00977802">
        <w:trPr>
          <w:cantSplit/>
          <w:trHeight w:val="567"/>
        </w:trPr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lastRenderedPageBreak/>
              <w:t>Paso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Tiempo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Sujeto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Tarea / Acción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Emoción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E612B" w:rsidRPr="00C62B90" w:rsidRDefault="00EB5E2B" w:rsidP="00245913">
            <w:pPr>
              <w:pStyle w:val="Contenidodelatabla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62B90">
              <w:rPr>
                <w:rFonts w:asciiTheme="majorHAnsi" w:hAnsiTheme="majorHAnsi" w:cstheme="majorHAnsi"/>
                <w:b/>
                <w:bCs/>
              </w:rPr>
              <w:t>Recursos</w:t>
            </w:r>
          </w:p>
        </w:tc>
      </w:tr>
      <w:tr w:rsidR="0048744F" w:rsidRPr="00C62B90" w:rsidTr="00977802">
        <w:trPr>
          <w:cantSplit/>
          <w:trHeight w:val="80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9F39CB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5 horas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Individual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9F39CB" w:rsidP="00AE7E96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 xml:space="preserve">Visualización y tratamiento de dudas con </w:t>
            </w:r>
            <w:r w:rsidR="00AE7E96">
              <w:rPr>
                <w:rFonts w:asciiTheme="majorHAnsi" w:eastAsia="DejaVu Sans" w:hAnsiTheme="majorHAnsi" w:cstheme="majorHAnsi"/>
                <w:color w:val="000000"/>
              </w:rPr>
              <w:t>las personas tutoras</w:t>
            </w:r>
            <w:r w:rsidRPr="00C62B90">
              <w:rPr>
                <w:rFonts w:asciiTheme="majorHAnsi" w:eastAsia="DejaVu Sans" w:hAnsiTheme="majorHAnsi" w:cstheme="majorHAnsi"/>
                <w:color w:val="000000"/>
              </w:rPr>
              <w:t xml:space="preserve"> de la SESIÓN 1: IGUALDAD DE GÉNERO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B673AE">
            <w:pPr>
              <w:tabs>
                <w:tab w:val="left" w:pos="426"/>
              </w:tabs>
              <w:snapToGrid w:val="0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ar-SA"/>
              </w:rPr>
            </w:pPr>
            <w:r w:rsidRPr="00C62B90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ar-SA"/>
              </w:rPr>
              <w:t>Curiosidad, expectación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9F39CB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P</w:t>
            </w:r>
            <w:r w:rsidR="004248B7">
              <w:rPr>
                <w:rFonts w:asciiTheme="majorHAnsi" w:hAnsiTheme="majorHAnsi" w:cstheme="majorHAnsi"/>
              </w:rPr>
              <w:t>PT</w:t>
            </w:r>
            <w:r w:rsidRPr="00C62B90">
              <w:rPr>
                <w:rFonts w:asciiTheme="majorHAnsi" w:hAnsiTheme="majorHAnsi" w:cstheme="majorHAnsi"/>
              </w:rPr>
              <w:t xml:space="preserve"> grabados por los docentes, manuales, protocolos, casos prácticos, FAQ</w:t>
            </w:r>
          </w:p>
        </w:tc>
      </w:tr>
      <w:tr w:rsidR="0048744F" w:rsidRPr="00C62B90" w:rsidTr="00977802">
        <w:trPr>
          <w:cantSplit/>
          <w:trHeight w:val="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35B" w:rsidRPr="00C62B90" w:rsidRDefault="0006035B" w:rsidP="0006035B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06035B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5 horas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Individual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 xml:space="preserve">Visualización y tratamiento de dudas con </w:t>
            </w:r>
            <w:r w:rsidR="00AE7E96">
              <w:rPr>
                <w:rFonts w:asciiTheme="majorHAnsi" w:eastAsia="DejaVu Sans" w:hAnsiTheme="majorHAnsi" w:cstheme="majorHAnsi"/>
                <w:color w:val="000000"/>
              </w:rPr>
              <w:t>las personas tutoras</w:t>
            </w:r>
            <w:r w:rsidR="00AE7E96" w:rsidRPr="00C62B90">
              <w:rPr>
                <w:rFonts w:asciiTheme="majorHAnsi" w:eastAsia="DejaVu Sans" w:hAnsiTheme="majorHAnsi" w:cstheme="majorHAnsi"/>
                <w:color w:val="000000"/>
              </w:rPr>
              <w:t xml:space="preserve"> </w:t>
            </w:r>
            <w:r w:rsidRPr="00C62B90">
              <w:rPr>
                <w:rFonts w:asciiTheme="majorHAnsi" w:eastAsia="DejaVu Sans" w:hAnsiTheme="majorHAnsi" w:cstheme="majorHAnsi"/>
                <w:color w:val="000000"/>
              </w:rPr>
              <w:t>SESIÓN 2: VIOLENCIA DE GÉNERO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Curiosidad, expectación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4248B7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>
              <w:rPr>
                <w:rFonts w:asciiTheme="majorHAnsi" w:eastAsia="DejaVu Sans" w:hAnsiTheme="majorHAnsi" w:cstheme="majorHAnsi"/>
                <w:color w:val="000000"/>
              </w:rPr>
              <w:t>PPT</w:t>
            </w:r>
            <w:r w:rsidR="0006035B" w:rsidRPr="00C62B90">
              <w:rPr>
                <w:rFonts w:asciiTheme="majorHAnsi" w:eastAsia="DejaVu Sans" w:hAnsiTheme="majorHAnsi" w:cstheme="majorHAnsi"/>
                <w:color w:val="000000"/>
              </w:rPr>
              <w:t xml:space="preserve"> grabados por los docentes, manuales, protocolos, casos prácticos, FAQ</w:t>
            </w:r>
          </w:p>
        </w:tc>
      </w:tr>
      <w:tr w:rsidR="0048744F" w:rsidRPr="00C62B90" w:rsidTr="00977802">
        <w:trPr>
          <w:cantSplit/>
          <w:trHeight w:val="84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035B" w:rsidRPr="00C62B90" w:rsidRDefault="0006035B" w:rsidP="0006035B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06035B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5 horas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Individual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 xml:space="preserve">Visualización y tratamiento de dudas con </w:t>
            </w:r>
            <w:r w:rsidR="00AE7E96">
              <w:rPr>
                <w:rFonts w:asciiTheme="majorHAnsi" w:eastAsia="DejaVu Sans" w:hAnsiTheme="majorHAnsi" w:cstheme="majorHAnsi"/>
                <w:color w:val="000000"/>
              </w:rPr>
              <w:t>las personas tutoras</w:t>
            </w:r>
            <w:r w:rsidR="00AE7E96" w:rsidRPr="00C62B90">
              <w:rPr>
                <w:rFonts w:asciiTheme="majorHAnsi" w:eastAsia="DejaVu Sans" w:hAnsiTheme="majorHAnsi" w:cstheme="majorHAnsi"/>
                <w:color w:val="000000"/>
              </w:rPr>
              <w:t xml:space="preserve"> </w:t>
            </w:r>
            <w:r w:rsidRPr="00C62B90">
              <w:rPr>
                <w:rFonts w:asciiTheme="majorHAnsi" w:eastAsia="DejaVu Sans" w:hAnsiTheme="majorHAnsi" w:cstheme="majorHAnsi"/>
                <w:color w:val="000000"/>
              </w:rPr>
              <w:t>SESIÓN 3: DETECCIÓN Y ATENCIÓN A VÍCTIMAS DE VIOLENCIA DE GÉNERO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06035B" w:rsidP="00B673AE">
            <w:pPr>
              <w:pStyle w:val="Contenidodelatabla"/>
              <w:jc w:val="center"/>
              <w:rPr>
                <w:rFonts w:asciiTheme="majorHAnsi" w:eastAsia="DejaVu Sans" w:hAnsiTheme="majorHAnsi" w:cstheme="majorHAnsi"/>
                <w:color w:val="000000"/>
              </w:rPr>
            </w:pPr>
            <w:r w:rsidRPr="00C62B90">
              <w:rPr>
                <w:rFonts w:asciiTheme="majorHAnsi" w:eastAsia="DejaVu Sans" w:hAnsiTheme="majorHAnsi" w:cstheme="majorHAnsi"/>
                <w:color w:val="000000"/>
              </w:rPr>
              <w:t>Curiosidad, expectación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035B" w:rsidRPr="00C62B90" w:rsidRDefault="004248B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eastAsia="DejaVu Sans" w:hAnsiTheme="majorHAnsi" w:cstheme="majorHAnsi"/>
                <w:color w:val="000000"/>
              </w:rPr>
              <w:t>PPT</w:t>
            </w:r>
            <w:r w:rsidR="0006035B" w:rsidRPr="00C62B90">
              <w:rPr>
                <w:rFonts w:asciiTheme="majorHAnsi" w:eastAsia="DejaVu Sans" w:hAnsiTheme="majorHAnsi" w:cstheme="majorHAnsi"/>
                <w:color w:val="000000"/>
              </w:rPr>
              <w:t xml:space="preserve"> grabados por los docentes, manuales, protocolos, casos prácticos, FAQ</w:t>
            </w:r>
          </w:p>
        </w:tc>
      </w:tr>
      <w:tr w:rsidR="0048744F" w:rsidRPr="00C62B90" w:rsidTr="00977802">
        <w:trPr>
          <w:cantSplit/>
          <w:trHeight w:hRule="exact" w:val="63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06035B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Durante toda la actividad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Todo el alumnado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06035B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Foro de preguntas en la plataforma Moodle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EE612B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Sensaciones tanto positivas y negativas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612B" w:rsidRPr="00C62B90" w:rsidRDefault="0048744F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Plataforma Moodle</w:t>
            </w:r>
          </w:p>
        </w:tc>
      </w:tr>
      <w:tr w:rsidR="004424A7" w:rsidRPr="00C62B90" w:rsidTr="00977802">
        <w:trPr>
          <w:cantSplit/>
          <w:trHeight w:hRule="exact" w:val="6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56F2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56F2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5’ por caso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 xml:space="preserve">Todas las personas </w:t>
            </w:r>
            <w:bookmarkStart w:id="8" w:name="_GoBack"/>
            <w:bookmarkEnd w:id="8"/>
            <w:r w:rsidRPr="00C62B90">
              <w:rPr>
                <w:rFonts w:asciiTheme="majorHAnsi" w:hAnsiTheme="majorHAnsi" w:cstheme="majorHAnsi"/>
              </w:rPr>
              <w:t>participantes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Exposición de ejemplos de casos reales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Motivación, atención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Presentación de diapositivas, ejemplos de casos</w:t>
            </w:r>
          </w:p>
        </w:tc>
      </w:tr>
      <w:tr w:rsidR="004424A7" w:rsidRPr="00C62B90" w:rsidTr="00977802">
        <w:trPr>
          <w:cantSplit/>
          <w:trHeight w:hRule="exact" w:val="9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56F2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56F2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10’ por caso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Grupos pequeños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Análisis de casos prácticos para identificar los indicadores de violencia de género presentes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Reflexión, motivación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Facilitar ejemplos y casos prácticos</w:t>
            </w:r>
          </w:p>
        </w:tc>
      </w:tr>
      <w:tr w:rsidR="004424A7" w:rsidRPr="00C62B90" w:rsidTr="00977802">
        <w:trPr>
          <w:cantSplit/>
          <w:trHeight w:hRule="exact" w:val="64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294A00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56F2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10’ por caso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Todas las personas participantes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Puesta en común y discusión de los indicadores identificados en los casos prácticos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Expectación, interés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Pizarra, papelógrafo</w:t>
            </w:r>
          </w:p>
        </w:tc>
      </w:tr>
      <w:tr w:rsidR="004424A7" w:rsidRPr="00C62B90" w:rsidTr="00977802">
        <w:trPr>
          <w:cantSplit/>
          <w:trHeight w:val="70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30 minutos por caso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Individual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eastAsia="Verdana" w:hAnsiTheme="majorHAnsi" w:cstheme="majorHAnsi"/>
                <w:color w:val="000000"/>
              </w:rPr>
            </w:pPr>
            <w:r w:rsidRPr="00C62B90">
              <w:rPr>
                <w:rFonts w:asciiTheme="majorHAnsi" w:eastAsia="Verdana" w:hAnsiTheme="majorHAnsi" w:cstheme="majorHAnsi"/>
                <w:color w:val="000000"/>
              </w:rPr>
              <w:t>Práctica con ordenador, en Historia Clínica Electrónica de Atención Primaria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eastAsia="Times New Roman" w:hAnsiTheme="majorHAnsi" w:cstheme="majorHAnsi"/>
                <w:color w:val="000000"/>
                <w:lang w:eastAsia="ar-SA" w:bidi="ar-SA"/>
              </w:rPr>
            </w:pPr>
            <w:r w:rsidRPr="00C62B90">
              <w:rPr>
                <w:rFonts w:asciiTheme="majorHAnsi" w:eastAsia="Times New Roman" w:hAnsiTheme="majorHAnsi" w:cstheme="majorHAnsi"/>
                <w:color w:val="000000"/>
                <w:lang w:eastAsia="ar-SA" w:bidi="ar-SA"/>
              </w:rPr>
              <w:t>Violencia de género en la realidad diaria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Historia Clínica Electrónica de AP en el propio Centro de Salud</w:t>
            </w:r>
          </w:p>
        </w:tc>
      </w:tr>
      <w:tr w:rsidR="004424A7" w:rsidRPr="00C62B90" w:rsidTr="00977802">
        <w:trPr>
          <w:cantSplit/>
          <w:trHeight w:val="50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245913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Todo el alumnado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eastAsia="Verdana" w:hAnsiTheme="majorHAnsi" w:cstheme="majorHAnsi"/>
                <w:color w:val="000000"/>
              </w:rPr>
            </w:pPr>
            <w:r w:rsidRPr="00C62B90">
              <w:rPr>
                <w:rFonts w:asciiTheme="majorHAnsi" w:eastAsia="Verdana" w:hAnsiTheme="majorHAnsi" w:cstheme="majorHAnsi"/>
                <w:color w:val="000000"/>
              </w:rPr>
              <w:t>Despedida y cierre. Encuesta de evaluación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eastAsia="Times New Roman" w:hAnsiTheme="majorHAnsi" w:cstheme="majorHAnsi"/>
                <w:color w:val="000000"/>
                <w:lang w:eastAsia="ar-SA" w:bidi="ar-SA"/>
              </w:rPr>
            </w:pPr>
            <w:r w:rsidRPr="00C62B90">
              <w:rPr>
                <w:rFonts w:asciiTheme="majorHAnsi" w:eastAsia="Times New Roman" w:hAnsiTheme="majorHAnsi" w:cstheme="majorHAnsi"/>
                <w:color w:val="000000"/>
                <w:lang w:eastAsia="ar-SA" w:bidi="ar-SA"/>
              </w:rPr>
              <w:t>Sensaciones tanto positivas y negativas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24A7" w:rsidRPr="00C62B90" w:rsidRDefault="004424A7" w:rsidP="00B673AE">
            <w:pPr>
              <w:pStyle w:val="Contenidodelatabla"/>
              <w:jc w:val="center"/>
              <w:rPr>
                <w:rFonts w:asciiTheme="majorHAnsi" w:hAnsiTheme="majorHAnsi" w:cstheme="majorHAnsi"/>
              </w:rPr>
            </w:pPr>
            <w:r w:rsidRPr="00C62B90">
              <w:rPr>
                <w:rFonts w:asciiTheme="majorHAnsi" w:hAnsiTheme="majorHAnsi" w:cstheme="majorHAnsi"/>
              </w:rPr>
              <w:t>Debate. Encuesta de evaluación</w:t>
            </w:r>
          </w:p>
        </w:tc>
      </w:tr>
    </w:tbl>
    <w:p w:rsidR="00DF76B4" w:rsidRDefault="00DF76B4" w:rsidP="00EE612B">
      <w:pPr>
        <w:rPr>
          <w:rFonts w:ascii="Verdana" w:eastAsia="Verdana" w:hAnsi="Verdana" w:cs="Verdana"/>
          <w:lang w:eastAsia="ar-SA"/>
        </w:rPr>
        <w:sectPr w:rsidR="00DF76B4" w:rsidSect="00885E13">
          <w:pgSz w:w="16838" w:h="11906" w:orient="landscape"/>
          <w:pgMar w:top="1701" w:right="1418" w:bottom="1701" w:left="1418" w:header="709" w:footer="709" w:gutter="0"/>
          <w:cols w:space="708"/>
          <w:titlePg/>
          <w:docGrid w:linePitch="360"/>
        </w:sectPr>
      </w:pPr>
    </w:p>
    <w:p w:rsidR="00520D17" w:rsidRPr="00464579" w:rsidRDefault="00520D17" w:rsidP="005407B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:rsidR="00245913" w:rsidRDefault="006E563B" w:rsidP="006E563B">
      <w:pPr>
        <w:pStyle w:val="Ttulo1"/>
      </w:pPr>
      <w:bookmarkStart w:id="9" w:name="_Toc146804300"/>
      <w:r w:rsidRPr="006E563B">
        <w:t>INDICADORES DE EVALUACIÓN</w:t>
      </w:r>
      <w:bookmarkEnd w:id="9"/>
      <w:r w:rsidRPr="006E563B">
        <w:t xml:space="preserve"> </w:t>
      </w:r>
    </w:p>
    <w:p w:rsidR="00126AD8" w:rsidRPr="00126AD8" w:rsidRDefault="00126AD8" w:rsidP="00126AD8"/>
    <w:p w:rsidR="00126AD8" w:rsidRDefault="00A41029" w:rsidP="0078024E">
      <w:pPr>
        <w:pStyle w:val="Prrafodelista"/>
        <w:numPr>
          <w:ilvl w:val="0"/>
          <w:numId w:val="32"/>
        </w:numPr>
        <w:spacing w:after="0" w:line="240" w:lineRule="auto"/>
        <w:contextualSpacing w:val="0"/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Porcentaje de profesionales</w:t>
      </w:r>
      <w:r w:rsidR="00126AD8" w:rsidRPr="00C62B90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que </w:t>
      </w:r>
      <w:r w:rsidR="00645BBE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comienzan</w:t>
      </w:r>
      <w:r w:rsidR="001C6969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la formación en cada Centro de S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alud</w:t>
      </w:r>
      <w:r w:rsidR="00126AD8" w:rsidRPr="00C62B90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desagregado por sexo</w:t>
      </w:r>
      <w:r w:rsidR="00645BBE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y categoría profesional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.</w:t>
      </w:r>
    </w:p>
    <w:p w:rsidR="0064465E" w:rsidRPr="00C62B90" w:rsidRDefault="0064465E" w:rsidP="0064465E">
      <w:pPr>
        <w:pStyle w:val="Prrafodelista"/>
        <w:spacing w:after="0" w:line="240" w:lineRule="auto"/>
        <w:ind w:left="773"/>
        <w:contextualSpacing w:val="0"/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</w:p>
    <w:p w:rsidR="00126AD8" w:rsidRDefault="00A41029" w:rsidP="0078024E">
      <w:pPr>
        <w:pStyle w:val="Prrafodelista"/>
        <w:numPr>
          <w:ilvl w:val="0"/>
          <w:numId w:val="32"/>
        </w:numPr>
        <w:spacing w:after="0" w:line="240" w:lineRule="auto"/>
        <w:contextualSpacing w:val="0"/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Porcentaje de profesionales</w:t>
      </w:r>
      <w:r w:rsidR="00126AD8" w:rsidRPr="00C62B90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que acaban satisfactoriamente</w:t>
      </w:r>
      <w:r w:rsidR="00645BBE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  <w:r w:rsidR="00126AD8" w:rsidRPr="00C62B90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la</w:t>
      </w:r>
      <w:r w:rsidR="006477F9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formación desagregado por sexo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.</w:t>
      </w:r>
      <w:r w:rsidR="00126AD8" w:rsidRPr="00C62B90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</w:p>
    <w:p w:rsidR="00645BBE" w:rsidRPr="00645BBE" w:rsidRDefault="00645BBE" w:rsidP="00645BBE">
      <w:pPr>
        <w:pStyle w:val="Prrafodelista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</w:p>
    <w:p w:rsidR="00645BBE" w:rsidRDefault="00645BBE" w:rsidP="0078024E">
      <w:pPr>
        <w:pStyle w:val="Prrafodelista"/>
        <w:numPr>
          <w:ilvl w:val="0"/>
          <w:numId w:val="32"/>
        </w:numPr>
        <w:spacing w:after="0" w:line="240" w:lineRule="auto"/>
        <w:contextualSpacing w:val="0"/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Porcentaje de profesionales que han finalizado la formación y puntúan con una media de 4/5 el cuestionario de satisfacción.</w:t>
      </w:r>
    </w:p>
    <w:p w:rsidR="00645BBE" w:rsidRPr="00645BBE" w:rsidRDefault="00645BBE" w:rsidP="00645BBE">
      <w:pPr>
        <w:pStyle w:val="Prrafodelista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</w:p>
    <w:p w:rsidR="00645BBE" w:rsidRDefault="00645BBE" w:rsidP="0078024E">
      <w:pPr>
        <w:pStyle w:val="Prrafodelista"/>
        <w:numPr>
          <w:ilvl w:val="0"/>
          <w:numId w:val="32"/>
        </w:numPr>
        <w:spacing w:after="0" w:line="240" w:lineRule="auto"/>
        <w:contextualSpacing w:val="0"/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Número de protocolos de Violencia de Género abiertos en la Historia Clínica Electrónica de Atención Primaria</w:t>
      </w:r>
      <w:r w:rsidR="00AF41FA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a los 6 meses de recibir la formación por </w:t>
      </w:r>
      <w:r w:rsidR="00AF41FA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Centro de S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alud y por sexo. </w:t>
      </w:r>
    </w:p>
    <w:p w:rsidR="00A535B7" w:rsidRPr="00A535B7" w:rsidRDefault="00A535B7" w:rsidP="00A535B7">
      <w:pPr>
        <w:pStyle w:val="Prrafodelista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</w:p>
    <w:p w:rsidR="00A535B7" w:rsidRDefault="00A535B7" w:rsidP="00A41029">
      <w:pPr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</w:pPr>
    </w:p>
    <w:p w:rsidR="00A535B7" w:rsidRPr="00B92783" w:rsidRDefault="00A535B7" w:rsidP="00A41029">
      <w:pPr>
        <w:jc w:val="both"/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sectPr w:rsidR="00A535B7" w:rsidRPr="00B92783" w:rsidSect="00885E13">
          <w:pgSz w:w="11906" w:h="16838"/>
          <w:pgMar w:top="1418" w:right="1701" w:bottom="1418" w:left="1701" w:header="709" w:footer="709" w:gutter="0"/>
          <w:cols w:space="708"/>
          <w:titlePg/>
          <w:docGrid w:linePitch="360"/>
        </w:sectPr>
      </w:pP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En página siguiente se muestra la </w:t>
      </w:r>
      <w:r w:rsidRPr="008E2EAA">
        <w:rPr>
          <w:rFonts w:asciiTheme="majorHAnsi" w:eastAsia="Verdana" w:hAnsiTheme="majorHAnsi" w:cstheme="majorHAnsi"/>
          <w:b/>
          <w:color w:val="000000"/>
          <w:sz w:val="24"/>
          <w:szCs w:val="24"/>
          <w:lang w:eastAsia="zh-CN" w:bidi="hi-IN"/>
        </w:rPr>
        <w:t xml:space="preserve">Hoja de Evaluación 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del curso</w:t>
      </w:r>
      <w:r w:rsidR="00187143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  <w:r w:rsidR="00C716EA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que </w:t>
      </w:r>
      <w:r w:rsidR="005F6E77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>cumplimenta</w:t>
      </w:r>
      <w:r w:rsidR="00C716EA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rán </w:t>
      </w:r>
      <w:r w:rsidR="00187143"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los participantes. </w:t>
      </w:r>
      <w:r>
        <w:rPr>
          <w:rFonts w:asciiTheme="majorHAnsi" w:eastAsia="Verdana" w:hAnsiTheme="majorHAnsi" w:cstheme="majorHAnsi"/>
          <w:color w:val="000000"/>
          <w:sz w:val="24"/>
          <w:szCs w:val="24"/>
          <w:lang w:eastAsia="zh-CN" w:bidi="hi-IN"/>
        </w:rPr>
        <w:t xml:space="preserve"> </w:t>
      </w:r>
    </w:p>
    <w:p w:rsidR="001E01FB" w:rsidRDefault="001E01FB" w:rsidP="001E01FB">
      <w:pPr>
        <w:pStyle w:val="Ttulo2"/>
        <w:numPr>
          <w:ilvl w:val="0"/>
          <w:numId w:val="0"/>
        </w:numPr>
        <w:rPr>
          <w:sz w:val="24"/>
        </w:rPr>
      </w:pPr>
    </w:p>
    <w:p w:rsidR="001E01FB" w:rsidRDefault="001E01FB" w:rsidP="001E01FB">
      <w:pPr>
        <w:pStyle w:val="Ttulo2"/>
        <w:numPr>
          <w:ilvl w:val="0"/>
          <w:numId w:val="0"/>
        </w:numPr>
        <w:rPr>
          <w:sz w:val="24"/>
        </w:rPr>
      </w:pPr>
      <w:r w:rsidRPr="00497735">
        <w:rPr>
          <w:noProof/>
          <w:lang w:eastAsia="es-ES"/>
        </w:rPr>
        <w:drawing>
          <wp:inline distT="0" distB="0" distL="0" distR="0">
            <wp:extent cx="1047750" cy="4445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 w:rsidRPr="008F37C1">
        <w:rPr>
          <w:noProof/>
          <w:sz w:val="24"/>
          <w:lang w:eastAsia="es-ES"/>
        </w:rPr>
        <w:drawing>
          <wp:inline distT="0" distB="0" distL="0" distR="0">
            <wp:extent cx="1739900" cy="488950"/>
            <wp:effectExtent l="0" t="0" r="0" b="6350"/>
            <wp:docPr id="6" name="Imagen 6" descr="C:\Users\fvicentem\Desktop\nextgenerationeu_es\nextgenerationeu_es\JPEG\ES Financiado por la Unión Europea_PANT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 descr="C:\Users\fvicentem\Desktop\nextgenerationeu_es\nextgenerationeu_es\JPEG\ES Financiado por la Unión Europea_PANTON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37C1">
        <w:rPr>
          <w:sz w:val="24"/>
        </w:rPr>
        <w:t xml:space="preserve">  </w:t>
      </w:r>
      <w:r w:rsidRPr="008F37C1">
        <w:rPr>
          <w:noProof/>
          <w:sz w:val="24"/>
          <w:lang w:eastAsia="es-ES"/>
        </w:rPr>
        <w:drawing>
          <wp:inline distT="0" distB="0" distL="0" distR="0">
            <wp:extent cx="1517650" cy="520700"/>
            <wp:effectExtent l="0" t="0" r="6350" b="0"/>
            <wp:docPr id="5" name="Imagen 5" descr="C:\Users\fvicentem\Desktop\logosplanderecuperacion (1)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 descr="C:\Users\fvicentem\Desktop\logosplanderecuperacion (1)\images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40" t="3906" r="2280" b="4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37C1">
        <w:rPr>
          <w:noProof/>
          <w:sz w:val="24"/>
          <w:lang w:eastAsia="es-ES"/>
        </w:rPr>
        <w:drawing>
          <wp:inline distT="0" distB="0" distL="0" distR="0">
            <wp:extent cx="2082800" cy="488950"/>
            <wp:effectExtent l="0" t="0" r="0" b="0"/>
            <wp:docPr id="4" name="Imagen 4" descr="C:\Users\fvicentem\Desktop\logosplanderecuperacion (1)\logosplanderecuperacion\JPG\Logo PRTR tres líneas\Logo PRTR tres líneas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C:\Users\fvicentem\Desktop\logosplanderecuperacion (1)\logosplanderecuperacion\JPG\Logo PRTR tres líneas\Logo PRTR tres líneas_COLO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71" b="27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37C1">
        <w:rPr>
          <w:sz w:val="24"/>
        </w:rPr>
        <w:t xml:space="preserve"> </w:t>
      </w:r>
      <w:r>
        <w:rPr>
          <w:sz w:val="24"/>
        </w:rPr>
        <w:t xml:space="preserve">               </w:t>
      </w:r>
      <w:r w:rsidRPr="008F37C1">
        <w:rPr>
          <w:sz w:val="24"/>
        </w:rPr>
        <w:t xml:space="preserve"> </w:t>
      </w:r>
      <w:r w:rsidRPr="008F37C1">
        <w:rPr>
          <w:noProof/>
          <w:sz w:val="24"/>
          <w:lang w:eastAsia="es-ES"/>
        </w:rPr>
        <w:drawing>
          <wp:inline distT="0" distB="0" distL="0" distR="0">
            <wp:extent cx="984250" cy="628650"/>
            <wp:effectExtent l="0" t="0" r="635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37C1">
        <w:rPr>
          <w:sz w:val="24"/>
        </w:rPr>
        <w:t xml:space="preserve">   </w:t>
      </w:r>
    </w:p>
    <w:p w:rsidR="001E01FB" w:rsidRDefault="001E01FB" w:rsidP="001E01FB">
      <w:pPr>
        <w:pStyle w:val="Ttulo2"/>
        <w:numPr>
          <w:ilvl w:val="0"/>
          <w:numId w:val="0"/>
        </w:numPr>
        <w:ind w:left="576" w:hanging="576"/>
        <w:rPr>
          <w:sz w:val="24"/>
        </w:rPr>
      </w:pPr>
      <w:r>
        <w:rPr>
          <w:sz w:val="24"/>
        </w:rPr>
        <w:t xml:space="preserve">    </w:t>
      </w:r>
    </w:p>
    <w:p w:rsidR="001E01FB" w:rsidRDefault="001E01FB" w:rsidP="001E01FB">
      <w:pPr>
        <w:pStyle w:val="Ttulo2"/>
        <w:numPr>
          <w:ilvl w:val="0"/>
          <w:numId w:val="0"/>
        </w:numPr>
        <w:ind w:left="576" w:hanging="576"/>
        <w:rPr>
          <w:sz w:val="24"/>
        </w:rPr>
      </w:pPr>
    </w:p>
    <w:p w:rsidR="001E01FB" w:rsidRPr="00017FE8" w:rsidRDefault="001E01FB" w:rsidP="001E01FB">
      <w:pPr>
        <w:pStyle w:val="Ttulo2"/>
        <w:numPr>
          <w:ilvl w:val="0"/>
          <w:numId w:val="0"/>
        </w:numPr>
        <w:ind w:left="576" w:hanging="576"/>
        <w:jc w:val="center"/>
        <w:rPr>
          <w:b/>
          <w:sz w:val="40"/>
          <w:szCs w:val="40"/>
        </w:rPr>
      </w:pPr>
      <w:r w:rsidRPr="00017FE8">
        <w:rPr>
          <w:b/>
          <w:sz w:val="40"/>
          <w:szCs w:val="40"/>
        </w:rPr>
        <w:t>Hoja de Evaluación</w:t>
      </w:r>
    </w:p>
    <w:p w:rsidR="001E01FB" w:rsidRDefault="00142A06" w:rsidP="001E01FB">
      <w:pPr>
        <w:jc w:val="center"/>
      </w:pPr>
      <w:r>
        <w:t xml:space="preserve">CURSO: </w:t>
      </w:r>
      <w:r w:rsidRPr="00142A06">
        <w:t>Detección temprana de la violencia de género en el Servicio d</w:t>
      </w:r>
      <w:r>
        <w:t xml:space="preserve">e Salud de Castilla-La Mancha: </w:t>
      </w:r>
      <w:r w:rsidRPr="00142A06">
        <w:t>Instrumento Común Estandarizado para la Detección Temprana de la Violencia de Género.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 xml:space="preserve">Sus </w:t>
      </w:r>
      <w:r>
        <w:rPr>
          <w:b/>
        </w:rPr>
        <w:t xml:space="preserve">EXPECTATIVAS </w:t>
      </w:r>
      <w:r>
        <w:t>se han cumplido:</w:t>
      </w:r>
      <w:r>
        <w:tab/>
      </w:r>
      <w:r>
        <w:tab/>
      </w:r>
      <w:r>
        <w:tab/>
      </w:r>
      <w:r>
        <w:tab/>
        <w:t>Deficientemente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tab/>
        <w:t>Notablemente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 xml:space="preserve">El nivel de </w:t>
      </w:r>
      <w:r>
        <w:rPr>
          <w:b/>
        </w:rPr>
        <w:t xml:space="preserve">CONTENIDOS </w:t>
      </w:r>
      <w:r>
        <w:t xml:space="preserve"> le ha parecido:</w:t>
      </w:r>
      <w:r>
        <w:tab/>
      </w:r>
      <w:r>
        <w:tab/>
      </w:r>
      <w:r>
        <w:tab/>
      </w:r>
      <w:r>
        <w:tab/>
        <w:t>Elemental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tab/>
        <w:t>Muy elevado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>Contenidos que hubiera añadido:____________________________________________________________________________________________________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>Contenidos que hubiera suprimido:__________________________________________________________________________________________________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La </w:t>
      </w:r>
      <w:r>
        <w:rPr>
          <w:b/>
        </w:rPr>
        <w:t>DOCUMENTACIÓN</w:t>
      </w:r>
      <w:r>
        <w:t xml:space="preserve"> entregada ha sido:</w:t>
      </w:r>
      <w:r>
        <w:tab/>
      </w:r>
      <w:r>
        <w:tab/>
      </w:r>
      <w:r>
        <w:tab/>
        <w:t>Deficiente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tab/>
        <w:t>Muy buena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La información </w:t>
      </w:r>
      <w:r>
        <w:rPr>
          <w:b/>
        </w:rPr>
        <w:t xml:space="preserve"> BIBLIOGRÁFICA</w:t>
      </w:r>
      <w:r>
        <w:t xml:space="preserve"> ha sido:</w:t>
      </w:r>
      <w:r>
        <w:tab/>
      </w:r>
      <w:r>
        <w:tab/>
      </w:r>
      <w:r>
        <w:tab/>
        <w:t>Deficiente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13389E">
        <w:rPr>
          <w:sz w:val="24"/>
          <w:szCs w:val="24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rPr>
          <w:sz w:val="24"/>
        </w:rPr>
        <w:tab/>
      </w:r>
      <w:r>
        <w:t>Muy buena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La  </w:t>
      </w:r>
      <w:r>
        <w:rPr>
          <w:b/>
        </w:rPr>
        <w:t xml:space="preserve">DURACIÓN  </w:t>
      </w:r>
      <w:r>
        <w:t>le ha parecido:</w:t>
      </w:r>
      <w:r>
        <w:tab/>
      </w:r>
      <w:r>
        <w:tab/>
      </w:r>
      <w:r>
        <w:tab/>
      </w:r>
      <w:r>
        <w:tab/>
      </w:r>
      <w:r>
        <w:tab/>
        <w:t>Escasa</w:t>
      </w:r>
      <w:r>
        <w:tab/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</w:t>
      </w:r>
      <w:r>
        <w:rPr>
          <w:sz w:val="24"/>
        </w:rPr>
        <w:tab/>
      </w:r>
      <w:r>
        <w:t>Excesiva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 xml:space="preserve">La calidad de los  </w:t>
      </w:r>
      <w:r>
        <w:rPr>
          <w:b/>
        </w:rPr>
        <w:t xml:space="preserve">PROFESORES </w:t>
      </w:r>
      <w:r>
        <w:t>ha sido</w:t>
      </w:r>
      <w:r>
        <w:tab/>
      </w:r>
      <w:r>
        <w:tab/>
      </w:r>
      <w:r>
        <w:tab/>
      </w:r>
      <w:r>
        <w:tab/>
        <w:t>Deficiente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rPr>
          <w:sz w:val="24"/>
        </w:rPr>
        <w:tab/>
      </w:r>
      <w:r>
        <w:t>Muy buena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El trabajo </w:t>
      </w:r>
      <w:r>
        <w:rPr>
          <w:b/>
        </w:rPr>
        <w:t>PRÁCTICO</w:t>
      </w:r>
      <w:r>
        <w:t xml:space="preserve"> le ha parecido:</w:t>
      </w:r>
      <w:r>
        <w:tab/>
      </w:r>
      <w:r>
        <w:tab/>
      </w:r>
      <w:r>
        <w:tab/>
      </w:r>
      <w:r>
        <w:tab/>
        <w:t>Poco interesante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tab/>
        <w:t>Muy interesante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Las </w:t>
      </w:r>
      <w:r>
        <w:rPr>
          <w:b/>
        </w:rPr>
        <w:t xml:space="preserve">INSTALACIONES </w:t>
      </w:r>
      <w:r>
        <w:t>le han parecido:</w:t>
      </w:r>
      <w:r>
        <w:tab/>
      </w:r>
      <w:r>
        <w:tab/>
      </w:r>
      <w:r>
        <w:tab/>
      </w:r>
      <w:r>
        <w:tab/>
        <w:t>Deficientes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rPr>
          <w:sz w:val="24"/>
        </w:rPr>
        <w:tab/>
      </w:r>
      <w:r>
        <w:t>Muy buenas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Las </w:t>
      </w:r>
      <w:r>
        <w:rPr>
          <w:b/>
        </w:rPr>
        <w:t xml:space="preserve">COMIDAS </w:t>
      </w:r>
      <w:r>
        <w:t>le han parecido:</w:t>
      </w:r>
      <w:r>
        <w:tab/>
      </w:r>
      <w:r>
        <w:tab/>
      </w:r>
      <w:r>
        <w:tab/>
      </w:r>
      <w:r>
        <w:tab/>
      </w:r>
      <w:r>
        <w:tab/>
        <w:t>Deficientes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rPr>
          <w:sz w:val="24"/>
        </w:rPr>
        <w:tab/>
      </w:r>
      <w:r>
        <w:t>Muy buenas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En conjunto, el </w:t>
      </w:r>
      <w:r>
        <w:rPr>
          <w:b/>
        </w:rPr>
        <w:t>CURSO</w:t>
      </w:r>
      <w:r>
        <w:t>, le ha parecido</w:t>
      </w:r>
      <w:r>
        <w:tab/>
      </w:r>
      <w:r>
        <w:tab/>
      </w:r>
      <w:r>
        <w:tab/>
      </w:r>
      <w:r>
        <w:tab/>
        <w:t>Poco útil</w:t>
      </w:r>
      <w:r>
        <w:tab/>
      </w:r>
      <w:r>
        <w:tab/>
      </w:r>
      <w:r w:rsidRPr="00B4292B">
        <w:rPr>
          <w:sz w:val="28"/>
          <w:szCs w:val="28"/>
        </w:rPr>
        <w:sym w:font="Wingdings" w:char="F081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2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3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4"/>
      </w:r>
      <w:r w:rsidRPr="00B4292B">
        <w:rPr>
          <w:sz w:val="28"/>
          <w:szCs w:val="28"/>
        </w:rPr>
        <w:tab/>
      </w:r>
      <w:r w:rsidRPr="00B4292B">
        <w:rPr>
          <w:sz w:val="28"/>
          <w:szCs w:val="28"/>
        </w:rPr>
        <w:sym w:font="Wingdings" w:char="F085"/>
      </w:r>
      <w:r>
        <w:t xml:space="preserve">       </w:t>
      </w:r>
      <w:r>
        <w:rPr>
          <w:sz w:val="24"/>
        </w:rPr>
        <w:tab/>
      </w:r>
      <w:r>
        <w:t>Muy útil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</w:rP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rPr>
          <w:b/>
        </w:rPr>
        <w:t>SUGERENCIAS</w:t>
      </w:r>
      <w:r>
        <w:t xml:space="preserve"> respecto a:</w:t>
      </w: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Profesorado:</w:t>
      </w:r>
      <w:r w:rsidR="00142A06">
        <w:t xml:space="preserve"> </w:t>
      </w:r>
      <w:r>
        <w:t>____________________________________________________________________________________________________________________</w:t>
      </w:r>
    </w:p>
    <w:p w:rsidR="00961A33" w:rsidRDefault="00961A33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Alumnos:_____________________________________________________________________________________________________________________</w:t>
      </w:r>
      <w:r w:rsidR="00142A06">
        <w:t>__</w:t>
      </w:r>
    </w:p>
    <w:p w:rsidR="00961A33" w:rsidRDefault="00961A33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</w:t>
      </w:r>
      <w:r w:rsidR="00142A06">
        <w:t>iseño del curso y contenidos:</w:t>
      </w:r>
      <w:r>
        <w:t>___________________________________________________________________________________</w:t>
      </w:r>
      <w:r w:rsidR="00142A06">
        <w:t>_</w:t>
      </w:r>
      <w:r>
        <w:t>__________________</w:t>
      </w:r>
    </w:p>
    <w:p w:rsidR="00961A33" w:rsidRDefault="00961A33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Organización:____________________________________________________________________________________________________________________</w:t>
      </w:r>
    </w:p>
    <w:p w:rsidR="00961A33" w:rsidRDefault="00961A33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1E01FB" w:rsidRDefault="001E01FB" w:rsidP="001E0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Otras:__________________________________________________________________________________________________________________________ </w:t>
      </w:r>
    </w:p>
    <w:p w:rsidR="001E01FB" w:rsidRDefault="001E01FB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1E01FB" w:rsidRDefault="001E01FB" w:rsidP="006E563B">
      <w:pPr>
        <w:pStyle w:val="Ttulo1"/>
        <w:numPr>
          <w:ilvl w:val="0"/>
          <w:numId w:val="0"/>
        </w:numPr>
        <w:sectPr w:rsidR="001E01FB" w:rsidSect="00885E13">
          <w:pgSz w:w="16838" w:h="11906" w:orient="landscape"/>
          <w:pgMar w:top="1701" w:right="1418" w:bottom="1701" w:left="1418" w:header="709" w:footer="709" w:gutter="0"/>
          <w:cols w:space="708"/>
          <w:titlePg/>
          <w:docGrid w:linePitch="360"/>
        </w:sectPr>
      </w:pPr>
    </w:p>
    <w:p w:rsidR="006E563B" w:rsidRDefault="006E563B" w:rsidP="006E563B">
      <w:pPr>
        <w:pStyle w:val="Ttulo1"/>
      </w:pPr>
      <w:bookmarkStart w:id="10" w:name="_Toc146804301"/>
      <w:r>
        <w:lastRenderedPageBreak/>
        <w:t>BIBLIOGRAFÍA</w:t>
      </w:r>
      <w:bookmarkEnd w:id="10"/>
    </w:p>
    <w:p w:rsidR="00C518FD" w:rsidRDefault="00C518FD" w:rsidP="00C518FD"/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 xml:space="preserve">Cero MV. Madrid Violencia Cero.Violenciacero.es. Disponible en: </w:t>
      </w:r>
      <w:hyperlink r:id="rId17" w:history="1">
        <w:r w:rsidRPr="000B576F">
          <w:rPr>
            <w:rFonts w:asciiTheme="majorHAnsi" w:eastAsiaTheme="minorHAnsi" w:hAnsiTheme="majorHAnsi" w:cstheme="majorHAnsi"/>
            <w:iCs/>
            <w:lang w:eastAsia="en-US"/>
          </w:rPr>
          <w:t>https://www.violenciacero.es/blog/codigo-visem-protocolo-de-asistencia-sanitaria-urgente-y-coordinada-a-mujeres-victimas-de-violencia-sexual-en-la-comunidad-de-madrid/</w:t>
        </w:r>
      </w:hyperlink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 xml:space="preserve">Macroencuesta de Violencia contra la Mujer 2015 - Delegación del Gobierno contra la Violencia de Género Gob.es. Disponible en: </w:t>
      </w:r>
      <w:hyperlink r:id="rId18" w:history="1">
        <w:r w:rsidRPr="000B576F">
          <w:rPr>
            <w:rFonts w:asciiTheme="majorHAnsi" w:eastAsiaTheme="minorHAnsi" w:hAnsiTheme="majorHAnsi" w:cstheme="majorHAnsi"/>
            <w:iCs/>
            <w:lang w:eastAsia="en-US"/>
          </w:rPr>
          <w:t>https://violenciagenero.igualdad.gob.es/violenciaEnCifras/macroencuesta2015/Macroencuesta2015/home.htm</w:t>
        </w:r>
      </w:hyperlink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MONÁRREZ FRAGOSO, Julia E: “Violencia de género, violencia de pareja, feminicidio y pobreza”, Violencia contra las mujeres e inseguridad ciudadana en Ciudad Juárez, Colegio de la Frontera Norte, Miguel Ángel Porrúa, México D. F., 2010.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OSBORNE, Raquel (coord.). La violencia contra las mujeres. Realidad social y políticas públicas. Madrid, Universidad Nacional de Educación a Distancia, 2001.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Orientación sexual e identidad de género en el derecho internacional de los derechos humanos, Oficina del Alto Comisionado de las Naciones Unidas para los Derechos Humanos, 2013.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VALCÁRCEL, Amelia. La política de las mujeres. Madrid: Cátedra/Instituto de la Mujer/Val</w:t>
      </w:r>
      <w:r w:rsidR="00325C5D">
        <w:rPr>
          <w:rFonts w:asciiTheme="majorHAnsi" w:eastAsiaTheme="minorHAnsi" w:hAnsiTheme="majorHAnsi" w:cstheme="majorHAnsi"/>
          <w:iCs/>
          <w:lang w:eastAsia="en-US"/>
        </w:rPr>
        <w:t>encia: Universitat de València.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VIGARELLO, Georges. Historia de la violación. Siglos XVI-XX. Madrid/Valencia, Cátedra/Instituto de la</w:t>
      </w:r>
      <w:r w:rsidR="00325C5D">
        <w:rPr>
          <w:rFonts w:asciiTheme="majorHAnsi" w:eastAsiaTheme="minorHAnsi" w:hAnsiTheme="majorHAnsi" w:cstheme="majorHAnsi"/>
          <w:iCs/>
          <w:lang w:eastAsia="en-US"/>
        </w:rPr>
        <w:t xml:space="preserve"> Mujer/Universitat de València.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ZURITA MÁRQUEZ, Evelina. Del limbo al infierno. La construcción social de la violencia en las parejas. Huelva, Diputación de Huelva, Área de Bienestar Social, 2008.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BOE-A-2018-17065 Ley 4/2018, de 8 de octubre, para una Sociedad Libre de Violencia de Género en Castilla-La Mancha [Internet]. B</w:t>
      </w:r>
      <w:r w:rsidR="00325C5D">
        <w:rPr>
          <w:rFonts w:asciiTheme="majorHAnsi" w:eastAsiaTheme="minorHAnsi" w:hAnsiTheme="majorHAnsi" w:cstheme="majorHAnsi"/>
          <w:iCs/>
          <w:lang w:eastAsia="en-US"/>
        </w:rPr>
        <w:t>OE</w:t>
      </w:r>
      <w:r w:rsidRPr="000B576F">
        <w:rPr>
          <w:rFonts w:asciiTheme="majorHAnsi" w:eastAsiaTheme="minorHAnsi" w:hAnsiTheme="majorHAnsi" w:cstheme="majorHAnsi"/>
          <w:iCs/>
          <w:lang w:eastAsia="en-US"/>
        </w:rPr>
        <w:t xml:space="preserve">. Disponible en: </w:t>
      </w:r>
      <w:hyperlink r:id="rId19" w:history="1">
        <w:r w:rsidRPr="000B576F">
          <w:rPr>
            <w:rFonts w:asciiTheme="majorHAnsi" w:eastAsiaTheme="minorHAnsi" w:hAnsiTheme="majorHAnsi" w:cstheme="majorHAnsi"/>
            <w:iCs/>
            <w:lang w:eastAsia="en-US"/>
          </w:rPr>
          <w:t>https://www.boe.es/buscar/doc.php?id=BOE-A-2018-17065</w:t>
        </w:r>
      </w:hyperlink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 xml:space="preserve">BOE-A-2021-9347 Ley Orgánica 8/2021, de 4 de junio, de protección integral a la infancia y la adolescencia frente a la violencia .Boe.es  Disponible en: </w:t>
      </w:r>
      <w:hyperlink r:id="rId20" w:history="1">
        <w:r w:rsidRPr="000B576F">
          <w:rPr>
            <w:rFonts w:asciiTheme="majorHAnsi" w:eastAsiaTheme="minorHAnsi" w:hAnsiTheme="majorHAnsi" w:cstheme="majorHAnsi"/>
            <w:iCs/>
            <w:lang w:eastAsia="en-US"/>
          </w:rPr>
          <w:t>https://www.boe.es/buscar/act.php?id=BOE-A-2021-9347</w:t>
        </w:r>
      </w:hyperlink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 xml:space="preserve">BOE-A-2011-2708 Ley 12/2010, de 18 de noviembre, de igualdad entre mujeres y hombres de Castilla-La Mancha [Internet]. Boe.es. Disponible en: </w:t>
      </w:r>
      <w:hyperlink r:id="rId21" w:history="1">
        <w:r w:rsidRPr="000B576F">
          <w:rPr>
            <w:rFonts w:asciiTheme="majorHAnsi" w:eastAsiaTheme="minorHAnsi" w:hAnsiTheme="majorHAnsi" w:cstheme="majorHAnsi"/>
            <w:lang w:eastAsia="en-US"/>
          </w:rPr>
          <w:t>https://www.boe.es/buscar/doc.php?id=BOE-A-2011-2708</w:t>
        </w:r>
      </w:hyperlink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iCs/>
          <w:lang w:eastAsia="en-US"/>
        </w:rPr>
        <w:t>Qué hacer Castillalamancha.es. Disponible en: https://institutomujer.castillalamancha.es/violencia-de-genero/que-hacer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 xml:space="preserve">ACALE SÁNCHEZ, María. Violencia sexual de género contra las mujeres adulta: especial referencia a los delitos de agresión y abuso sexuales / María Acale </w:t>
      </w:r>
      <w:r w:rsidRPr="000B576F">
        <w:rPr>
          <w:rFonts w:asciiTheme="majorHAnsi" w:eastAsiaTheme="minorHAnsi" w:hAnsiTheme="majorHAnsi" w:cstheme="majorHAnsi"/>
          <w:lang w:eastAsia="en-US"/>
        </w:rPr>
        <w:lastRenderedPageBreak/>
        <w:t xml:space="preserve">Sánchez; prólogo: Patricia Faraldo Cabana. 1ª edición REUS, S.A. (2019). Madrid: Reus, 2019. 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 xml:space="preserve">ÁLAMO GONZÁLEZ, Daniel P. La Instrucción de la violencia de género: el equilibrio entre la persecución del delito y las garantías del proceso / Daniel Pedro Álamo González, Alicia Sánchez Villalba. Las Rozas: Wolters Kluwer, 2018. 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>ÁLVAREZ OLALLA, María Pilar. Violencia de género y responsabilidad civil / Pilar Álvarez Olalla. Madrid: Editorial Reus, 2020.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iCs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 xml:space="preserve">ÁLVAREZ OLALLA, María Pilar. La responsabilidad civil en la violencia de género / María del Pilar Álvarez Olalla. 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>Oficina del Alto Comisionado de las Naciones Unidas para los Derechos Humanos. Orientación sexual e identidad de género en el derecho internacional de los derechos humanos. 2013.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>Lagarde, Marcela. "El género." En Género y feminismo. Desarrollo humano y democracia, editado por Ed. horas y HORAS, España, 1996, pp. 13-38</w:t>
      </w:r>
    </w:p>
    <w:p w:rsidR="00C518FD" w:rsidRPr="000B576F" w:rsidRDefault="00C518FD" w:rsidP="000B576F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Theme="majorHAnsi" w:eastAsiaTheme="minorHAnsi" w:hAnsiTheme="majorHAnsi" w:cstheme="majorHAnsi"/>
          <w:lang w:eastAsia="en-US"/>
        </w:rPr>
      </w:pPr>
      <w:r w:rsidRPr="000B576F">
        <w:rPr>
          <w:rFonts w:asciiTheme="majorHAnsi" w:eastAsiaTheme="minorHAnsi" w:hAnsiTheme="majorHAnsi" w:cstheme="majorHAnsi"/>
          <w:lang w:eastAsia="en-US"/>
        </w:rPr>
        <w:t>Viveros Vigoya, Mara. "Interseccionalidad: Una aproximación situada a la dominación." Debate feminista, UNAM, México, 2016.</w:t>
      </w:r>
    </w:p>
    <w:p w:rsidR="00C518FD" w:rsidRPr="00C518FD" w:rsidRDefault="00C518FD" w:rsidP="00C518FD">
      <w:pPr>
        <w:rPr>
          <w:rFonts w:asciiTheme="majorHAnsi" w:hAnsiTheme="majorHAnsi" w:cstheme="majorHAnsi"/>
          <w:sz w:val="24"/>
          <w:szCs w:val="24"/>
        </w:rPr>
      </w:pPr>
    </w:p>
    <w:sectPr w:rsidR="00C518FD" w:rsidRPr="00C518FD" w:rsidSect="00885E13"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4502" w:rsidRDefault="000E4502" w:rsidP="00DB5BAB">
      <w:pPr>
        <w:spacing w:after="0" w:line="240" w:lineRule="auto"/>
      </w:pPr>
      <w:r>
        <w:separator/>
      </w:r>
    </w:p>
  </w:endnote>
  <w:endnote w:type="continuationSeparator" w:id="0">
    <w:p w:rsidR="000E4502" w:rsidRDefault="000E4502" w:rsidP="00DB5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charset w:val="00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6913480"/>
      <w:docPartObj>
        <w:docPartGallery w:val="Page Numbers (Bottom of Page)"/>
        <w:docPartUnique/>
      </w:docPartObj>
    </w:sdtPr>
    <w:sdtEndPr/>
    <w:sdtContent>
      <w:p w:rsidR="003D39D4" w:rsidRDefault="003D39D4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3D39">
          <w:rPr>
            <w:noProof/>
          </w:rPr>
          <w:t>12</w:t>
        </w:r>
        <w:r>
          <w:fldChar w:fldCharType="end"/>
        </w:r>
      </w:p>
    </w:sdtContent>
  </w:sdt>
  <w:p w:rsidR="003D39D4" w:rsidRDefault="003D39D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0932153"/>
      <w:docPartObj>
        <w:docPartGallery w:val="Page Numbers (Bottom of Page)"/>
        <w:docPartUnique/>
      </w:docPartObj>
    </w:sdtPr>
    <w:sdtEndPr/>
    <w:sdtContent>
      <w:p w:rsidR="00885E13" w:rsidRDefault="00885E13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3D39">
          <w:rPr>
            <w:noProof/>
          </w:rPr>
          <w:t>11</w:t>
        </w:r>
        <w:r>
          <w:fldChar w:fldCharType="end"/>
        </w:r>
      </w:p>
    </w:sdtContent>
  </w:sdt>
  <w:p w:rsidR="00885E13" w:rsidRDefault="00885E1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4502" w:rsidRDefault="000E4502" w:rsidP="00DB5BAB">
      <w:pPr>
        <w:spacing w:after="0" w:line="240" w:lineRule="auto"/>
      </w:pPr>
      <w:r>
        <w:separator/>
      </w:r>
    </w:p>
  </w:footnote>
  <w:footnote w:type="continuationSeparator" w:id="0">
    <w:p w:rsidR="000E4502" w:rsidRDefault="000E4502" w:rsidP="00DB5B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CB6" w:rsidRDefault="008B6CB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5B802CE8" wp14:editId="5F47B6D1">
          <wp:simplePos x="0" y="0"/>
          <wp:positionH relativeFrom="column">
            <wp:posOffset>-554990</wp:posOffset>
          </wp:positionH>
          <wp:positionV relativeFrom="paragraph">
            <wp:posOffset>-148590</wp:posOffset>
          </wp:positionV>
          <wp:extent cx="1327150" cy="594949"/>
          <wp:effectExtent l="0" t="0" r="6350" b="0"/>
          <wp:wrapNone/>
          <wp:docPr id="12" name="Imagen 12" descr="Cabecer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becera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594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D36E4"/>
    <w:multiLevelType w:val="hybridMultilevel"/>
    <w:tmpl w:val="25C67C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670BC"/>
    <w:multiLevelType w:val="hybridMultilevel"/>
    <w:tmpl w:val="5CF0EC9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7F7F09"/>
    <w:multiLevelType w:val="multilevel"/>
    <w:tmpl w:val="AD729544"/>
    <w:lvl w:ilvl="0">
      <w:start w:val="1"/>
      <w:numFmt w:val="decimal"/>
      <w:lvlText w:val="%1."/>
      <w:lvlJc w:val="left"/>
      <w:pPr>
        <w:ind w:left="2150" w:hanging="360"/>
      </w:pPr>
    </w:lvl>
    <w:lvl w:ilvl="1">
      <w:start w:val="3"/>
      <w:numFmt w:val="decimal"/>
      <w:isLgl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90" w:hanging="1800"/>
      </w:pPr>
      <w:rPr>
        <w:rFonts w:hint="default"/>
      </w:rPr>
    </w:lvl>
  </w:abstractNum>
  <w:abstractNum w:abstractNumId="3" w15:restartNumberingAfterBreak="0">
    <w:nsid w:val="0BFE513F"/>
    <w:multiLevelType w:val="hybridMultilevel"/>
    <w:tmpl w:val="4F443B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826D4"/>
    <w:multiLevelType w:val="hybridMultilevel"/>
    <w:tmpl w:val="18107CC6"/>
    <w:lvl w:ilvl="0" w:tplc="93CC7318">
      <w:start w:val="1"/>
      <w:numFmt w:val="decimal"/>
      <w:lvlText w:val="%1."/>
      <w:lvlJc w:val="left"/>
      <w:pPr>
        <w:ind w:left="1070" w:hanging="360"/>
      </w:pPr>
      <w:rPr>
        <w:rFonts w:asciiTheme="minorHAnsi" w:eastAsiaTheme="minorHAnsi" w:hAnsiTheme="minorHAnsi" w:cstheme="minorBidi"/>
      </w:rPr>
    </w:lvl>
    <w:lvl w:ilvl="1" w:tplc="0C0A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14846204">
      <w:start w:val="4"/>
      <w:numFmt w:val="decimal"/>
      <w:lvlText w:val="%4"/>
      <w:lvlJc w:val="left"/>
      <w:pPr>
        <w:ind w:left="3230" w:hanging="360"/>
      </w:pPr>
      <w:rPr>
        <w:rFonts w:hint="default"/>
      </w:rPr>
    </w:lvl>
    <w:lvl w:ilvl="4" w:tplc="0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0FCD6DDD"/>
    <w:multiLevelType w:val="hybridMultilevel"/>
    <w:tmpl w:val="1E9A49D2"/>
    <w:lvl w:ilvl="0" w:tplc="0C0A000F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149D0F25"/>
    <w:multiLevelType w:val="hybridMultilevel"/>
    <w:tmpl w:val="01126E7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4F3A94"/>
    <w:multiLevelType w:val="multilevel"/>
    <w:tmpl w:val="D8DE6B56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B1F31C1"/>
    <w:multiLevelType w:val="hybridMultilevel"/>
    <w:tmpl w:val="C9F2DF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9757D"/>
    <w:multiLevelType w:val="hybridMultilevel"/>
    <w:tmpl w:val="283284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432DD"/>
    <w:multiLevelType w:val="multilevel"/>
    <w:tmpl w:val="066EE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A14F4C"/>
    <w:multiLevelType w:val="hybridMultilevel"/>
    <w:tmpl w:val="D25469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327FE"/>
    <w:multiLevelType w:val="hybridMultilevel"/>
    <w:tmpl w:val="33FEF2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5D6CDC"/>
    <w:multiLevelType w:val="hybridMultilevel"/>
    <w:tmpl w:val="F4248B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D59E9"/>
    <w:multiLevelType w:val="hybridMultilevel"/>
    <w:tmpl w:val="2D428F72"/>
    <w:lvl w:ilvl="0" w:tplc="0C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5" w15:restartNumberingAfterBreak="0">
    <w:nsid w:val="32900791"/>
    <w:multiLevelType w:val="hybridMultilevel"/>
    <w:tmpl w:val="09E4C5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5F1555"/>
    <w:multiLevelType w:val="multilevel"/>
    <w:tmpl w:val="D8DE6B56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3E53427A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0665166"/>
    <w:multiLevelType w:val="hybridMultilevel"/>
    <w:tmpl w:val="F342F0D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E65AE1"/>
    <w:multiLevelType w:val="multilevel"/>
    <w:tmpl w:val="AD729544"/>
    <w:lvl w:ilvl="0">
      <w:start w:val="1"/>
      <w:numFmt w:val="decimal"/>
      <w:lvlText w:val="%1."/>
      <w:lvlJc w:val="left"/>
      <w:pPr>
        <w:ind w:left="2150" w:hanging="360"/>
      </w:pPr>
    </w:lvl>
    <w:lvl w:ilvl="1">
      <w:start w:val="3"/>
      <w:numFmt w:val="decimal"/>
      <w:isLgl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90" w:hanging="1800"/>
      </w:pPr>
      <w:rPr>
        <w:rFonts w:hint="default"/>
      </w:rPr>
    </w:lvl>
  </w:abstractNum>
  <w:abstractNum w:abstractNumId="20" w15:restartNumberingAfterBreak="0">
    <w:nsid w:val="75115C62"/>
    <w:multiLevelType w:val="hybridMultilevel"/>
    <w:tmpl w:val="D98207F2"/>
    <w:lvl w:ilvl="0" w:tplc="F3C8D74A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7F65978"/>
    <w:multiLevelType w:val="hybridMultilevel"/>
    <w:tmpl w:val="1AC8DE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144427"/>
    <w:multiLevelType w:val="multilevel"/>
    <w:tmpl w:val="AD729544"/>
    <w:lvl w:ilvl="0">
      <w:start w:val="1"/>
      <w:numFmt w:val="decimal"/>
      <w:lvlText w:val="%1."/>
      <w:lvlJc w:val="left"/>
      <w:pPr>
        <w:ind w:left="2150" w:hanging="360"/>
      </w:pPr>
    </w:lvl>
    <w:lvl w:ilvl="1">
      <w:start w:val="3"/>
      <w:numFmt w:val="decimal"/>
      <w:isLgl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90" w:hanging="1800"/>
      </w:pPr>
      <w:rPr>
        <w:rFonts w:hint="default"/>
      </w:rPr>
    </w:lvl>
  </w:abstractNum>
  <w:abstractNum w:abstractNumId="23" w15:restartNumberingAfterBreak="0">
    <w:nsid w:val="7DED4B57"/>
    <w:multiLevelType w:val="multilevel"/>
    <w:tmpl w:val="14F2D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EE02522"/>
    <w:multiLevelType w:val="hybridMultilevel"/>
    <w:tmpl w:val="D9B81108"/>
    <w:lvl w:ilvl="0" w:tplc="CB0C23BA">
      <w:start w:val="1"/>
      <w:numFmt w:val="lowerLetter"/>
      <w:lvlText w:val="%1."/>
      <w:lvlJc w:val="left"/>
      <w:pPr>
        <w:ind w:left="1070" w:hanging="7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23"/>
  </w:num>
  <w:num w:numId="4">
    <w:abstractNumId w:val="15"/>
  </w:num>
  <w:num w:numId="5">
    <w:abstractNumId w:val="17"/>
  </w:num>
  <w:num w:numId="6">
    <w:abstractNumId w:val="7"/>
  </w:num>
  <w:num w:numId="7">
    <w:abstractNumId w:val="16"/>
  </w:num>
  <w:num w:numId="8">
    <w:abstractNumId w:val="4"/>
  </w:num>
  <w:num w:numId="9">
    <w:abstractNumId w:val="19"/>
  </w:num>
  <w:num w:numId="10">
    <w:abstractNumId w:val="12"/>
  </w:num>
  <w:num w:numId="11">
    <w:abstractNumId w:val="20"/>
  </w:num>
  <w:num w:numId="12">
    <w:abstractNumId w:val="6"/>
  </w:num>
  <w:num w:numId="13">
    <w:abstractNumId w:val="9"/>
  </w:num>
  <w:num w:numId="14">
    <w:abstractNumId w:val="13"/>
  </w:num>
  <w:num w:numId="15">
    <w:abstractNumId w:val="18"/>
  </w:num>
  <w:num w:numId="16">
    <w:abstractNumId w:val="17"/>
  </w:num>
  <w:num w:numId="17">
    <w:abstractNumId w:val="22"/>
  </w:num>
  <w:num w:numId="18">
    <w:abstractNumId w:val="17"/>
  </w:num>
  <w:num w:numId="19">
    <w:abstractNumId w:val="2"/>
  </w:num>
  <w:num w:numId="20">
    <w:abstractNumId w:val="17"/>
  </w:num>
  <w:num w:numId="21">
    <w:abstractNumId w:val="1"/>
  </w:num>
  <w:num w:numId="22">
    <w:abstractNumId w:val="17"/>
  </w:num>
  <w:num w:numId="23">
    <w:abstractNumId w:val="17"/>
  </w:num>
  <w:num w:numId="24">
    <w:abstractNumId w:val="17"/>
  </w:num>
  <w:num w:numId="25">
    <w:abstractNumId w:val="17"/>
  </w:num>
  <w:num w:numId="26">
    <w:abstractNumId w:val="17"/>
  </w:num>
  <w:num w:numId="27">
    <w:abstractNumId w:val="8"/>
  </w:num>
  <w:num w:numId="28">
    <w:abstractNumId w:val="24"/>
  </w:num>
  <w:num w:numId="29">
    <w:abstractNumId w:val="17"/>
  </w:num>
  <w:num w:numId="30">
    <w:abstractNumId w:val="14"/>
  </w:num>
  <w:num w:numId="31">
    <w:abstractNumId w:val="17"/>
  </w:num>
  <w:num w:numId="32">
    <w:abstractNumId w:val="5"/>
  </w:num>
  <w:num w:numId="33">
    <w:abstractNumId w:val="21"/>
  </w:num>
  <w:num w:numId="34">
    <w:abstractNumId w:val="0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42"/>
    <w:rsid w:val="00007433"/>
    <w:rsid w:val="00011E73"/>
    <w:rsid w:val="000125A0"/>
    <w:rsid w:val="00017FE8"/>
    <w:rsid w:val="000208E0"/>
    <w:rsid w:val="00030F7B"/>
    <w:rsid w:val="0005127D"/>
    <w:rsid w:val="0006035B"/>
    <w:rsid w:val="00060DE9"/>
    <w:rsid w:val="000A6ACD"/>
    <w:rsid w:val="000B576F"/>
    <w:rsid w:val="000C58E8"/>
    <w:rsid w:val="000E4502"/>
    <w:rsid w:val="000F5F9A"/>
    <w:rsid w:val="00126AD8"/>
    <w:rsid w:val="00131E4D"/>
    <w:rsid w:val="00132D8E"/>
    <w:rsid w:val="00133FC9"/>
    <w:rsid w:val="00142A06"/>
    <w:rsid w:val="001435AC"/>
    <w:rsid w:val="001545D3"/>
    <w:rsid w:val="001868A5"/>
    <w:rsid w:val="00187143"/>
    <w:rsid w:val="001C6969"/>
    <w:rsid w:val="001D2C16"/>
    <w:rsid w:val="001E01FB"/>
    <w:rsid w:val="00203CD4"/>
    <w:rsid w:val="00203D77"/>
    <w:rsid w:val="00205EDA"/>
    <w:rsid w:val="00224880"/>
    <w:rsid w:val="00245913"/>
    <w:rsid w:val="00281742"/>
    <w:rsid w:val="00291E2F"/>
    <w:rsid w:val="00294A00"/>
    <w:rsid w:val="0029751A"/>
    <w:rsid w:val="002C7ADA"/>
    <w:rsid w:val="002D06A9"/>
    <w:rsid w:val="00301A51"/>
    <w:rsid w:val="00302BB0"/>
    <w:rsid w:val="00324D5D"/>
    <w:rsid w:val="00325C5D"/>
    <w:rsid w:val="00331AB0"/>
    <w:rsid w:val="00362AFE"/>
    <w:rsid w:val="00383CFB"/>
    <w:rsid w:val="00395381"/>
    <w:rsid w:val="003C154E"/>
    <w:rsid w:val="003C4C18"/>
    <w:rsid w:val="003D1AFF"/>
    <w:rsid w:val="003D2734"/>
    <w:rsid w:val="003D39D4"/>
    <w:rsid w:val="003E643B"/>
    <w:rsid w:val="00417E46"/>
    <w:rsid w:val="00421732"/>
    <w:rsid w:val="004248B7"/>
    <w:rsid w:val="004248C6"/>
    <w:rsid w:val="0043434A"/>
    <w:rsid w:val="00434EDB"/>
    <w:rsid w:val="0044220C"/>
    <w:rsid w:val="004424A7"/>
    <w:rsid w:val="0044681B"/>
    <w:rsid w:val="00457450"/>
    <w:rsid w:val="00464579"/>
    <w:rsid w:val="004666FE"/>
    <w:rsid w:val="00467BE0"/>
    <w:rsid w:val="00472A4A"/>
    <w:rsid w:val="0047561B"/>
    <w:rsid w:val="0048744F"/>
    <w:rsid w:val="00491013"/>
    <w:rsid w:val="004A06C8"/>
    <w:rsid w:val="004E3B6F"/>
    <w:rsid w:val="004F17DA"/>
    <w:rsid w:val="00503D39"/>
    <w:rsid w:val="005138F5"/>
    <w:rsid w:val="00520D17"/>
    <w:rsid w:val="005261EB"/>
    <w:rsid w:val="00527A90"/>
    <w:rsid w:val="00531581"/>
    <w:rsid w:val="00533F9B"/>
    <w:rsid w:val="005407B3"/>
    <w:rsid w:val="00552BE0"/>
    <w:rsid w:val="00560B97"/>
    <w:rsid w:val="00565446"/>
    <w:rsid w:val="00572503"/>
    <w:rsid w:val="00583FF1"/>
    <w:rsid w:val="00584411"/>
    <w:rsid w:val="005950F1"/>
    <w:rsid w:val="005B270E"/>
    <w:rsid w:val="005B2BFA"/>
    <w:rsid w:val="005B5653"/>
    <w:rsid w:val="005B7351"/>
    <w:rsid w:val="005C013A"/>
    <w:rsid w:val="005F6E77"/>
    <w:rsid w:val="00612244"/>
    <w:rsid w:val="006225C0"/>
    <w:rsid w:val="00630B22"/>
    <w:rsid w:val="0064465E"/>
    <w:rsid w:val="00645BBE"/>
    <w:rsid w:val="006477F9"/>
    <w:rsid w:val="00661F10"/>
    <w:rsid w:val="00685AA8"/>
    <w:rsid w:val="006903A8"/>
    <w:rsid w:val="006913FB"/>
    <w:rsid w:val="00695216"/>
    <w:rsid w:val="006D3B35"/>
    <w:rsid w:val="006D4408"/>
    <w:rsid w:val="006E3EAF"/>
    <w:rsid w:val="006E563B"/>
    <w:rsid w:val="006E6CF1"/>
    <w:rsid w:val="006F1975"/>
    <w:rsid w:val="00722385"/>
    <w:rsid w:val="00725399"/>
    <w:rsid w:val="00733F9C"/>
    <w:rsid w:val="00740152"/>
    <w:rsid w:val="00750FED"/>
    <w:rsid w:val="0075712C"/>
    <w:rsid w:val="0078024E"/>
    <w:rsid w:val="007A018E"/>
    <w:rsid w:val="00811C5E"/>
    <w:rsid w:val="008277D0"/>
    <w:rsid w:val="00855F06"/>
    <w:rsid w:val="00874BE4"/>
    <w:rsid w:val="00881011"/>
    <w:rsid w:val="00883D06"/>
    <w:rsid w:val="00885E13"/>
    <w:rsid w:val="008B6CB6"/>
    <w:rsid w:val="008C4360"/>
    <w:rsid w:val="008D5F12"/>
    <w:rsid w:val="008E1D5C"/>
    <w:rsid w:val="008E2EAA"/>
    <w:rsid w:val="008F7842"/>
    <w:rsid w:val="00905842"/>
    <w:rsid w:val="0093547C"/>
    <w:rsid w:val="0094528C"/>
    <w:rsid w:val="009461CB"/>
    <w:rsid w:val="00957415"/>
    <w:rsid w:val="00961A33"/>
    <w:rsid w:val="00964D52"/>
    <w:rsid w:val="00977802"/>
    <w:rsid w:val="009A57C5"/>
    <w:rsid w:val="009B4A56"/>
    <w:rsid w:val="009F39CB"/>
    <w:rsid w:val="00A103B5"/>
    <w:rsid w:val="00A31A5D"/>
    <w:rsid w:val="00A34C63"/>
    <w:rsid w:val="00A374F8"/>
    <w:rsid w:val="00A41029"/>
    <w:rsid w:val="00A535B7"/>
    <w:rsid w:val="00A64392"/>
    <w:rsid w:val="00A7176D"/>
    <w:rsid w:val="00A77E31"/>
    <w:rsid w:val="00A80477"/>
    <w:rsid w:val="00AB5A60"/>
    <w:rsid w:val="00AD2826"/>
    <w:rsid w:val="00AD5EE1"/>
    <w:rsid w:val="00AE0856"/>
    <w:rsid w:val="00AE7E96"/>
    <w:rsid w:val="00AF0253"/>
    <w:rsid w:val="00AF41FA"/>
    <w:rsid w:val="00AF5AB1"/>
    <w:rsid w:val="00B12E49"/>
    <w:rsid w:val="00B23DE6"/>
    <w:rsid w:val="00B24C6E"/>
    <w:rsid w:val="00B25683"/>
    <w:rsid w:val="00B32833"/>
    <w:rsid w:val="00B35D4D"/>
    <w:rsid w:val="00B43305"/>
    <w:rsid w:val="00B501F3"/>
    <w:rsid w:val="00B622BB"/>
    <w:rsid w:val="00B673AE"/>
    <w:rsid w:val="00B92783"/>
    <w:rsid w:val="00BA160C"/>
    <w:rsid w:val="00BA6222"/>
    <w:rsid w:val="00BB3809"/>
    <w:rsid w:val="00BE3023"/>
    <w:rsid w:val="00BE3878"/>
    <w:rsid w:val="00C1616C"/>
    <w:rsid w:val="00C178AD"/>
    <w:rsid w:val="00C3524A"/>
    <w:rsid w:val="00C518FD"/>
    <w:rsid w:val="00C57333"/>
    <w:rsid w:val="00C62B90"/>
    <w:rsid w:val="00C64D8A"/>
    <w:rsid w:val="00C716EA"/>
    <w:rsid w:val="00C934BB"/>
    <w:rsid w:val="00CA0E5F"/>
    <w:rsid w:val="00CA1E8D"/>
    <w:rsid w:val="00CA31C1"/>
    <w:rsid w:val="00CD58E3"/>
    <w:rsid w:val="00CF064D"/>
    <w:rsid w:val="00CF54EE"/>
    <w:rsid w:val="00D013BA"/>
    <w:rsid w:val="00D0279F"/>
    <w:rsid w:val="00D20C42"/>
    <w:rsid w:val="00D2181C"/>
    <w:rsid w:val="00D56ED9"/>
    <w:rsid w:val="00D75EB9"/>
    <w:rsid w:val="00D77E25"/>
    <w:rsid w:val="00D80541"/>
    <w:rsid w:val="00D8070C"/>
    <w:rsid w:val="00D87334"/>
    <w:rsid w:val="00D9633A"/>
    <w:rsid w:val="00DB4071"/>
    <w:rsid w:val="00DB5BAB"/>
    <w:rsid w:val="00DC4424"/>
    <w:rsid w:val="00DC64C9"/>
    <w:rsid w:val="00DC69CB"/>
    <w:rsid w:val="00DC7DBB"/>
    <w:rsid w:val="00DD0B22"/>
    <w:rsid w:val="00DD6BF0"/>
    <w:rsid w:val="00DD7C99"/>
    <w:rsid w:val="00DF76B4"/>
    <w:rsid w:val="00E072E3"/>
    <w:rsid w:val="00E15EE5"/>
    <w:rsid w:val="00E43F62"/>
    <w:rsid w:val="00E61B29"/>
    <w:rsid w:val="00E72870"/>
    <w:rsid w:val="00EA05AD"/>
    <w:rsid w:val="00EA09B3"/>
    <w:rsid w:val="00EB5E2B"/>
    <w:rsid w:val="00EC0859"/>
    <w:rsid w:val="00EC477C"/>
    <w:rsid w:val="00EE56CB"/>
    <w:rsid w:val="00EE612B"/>
    <w:rsid w:val="00EE6925"/>
    <w:rsid w:val="00F15C5F"/>
    <w:rsid w:val="00F22350"/>
    <w:rsid w:val="00F358D7"/>
    <w:rsid w:val="00F37729"/>
    <w:rsid w:val="00F51EBA"/>
    <w:rsid w:val="00F71EBB"/>
    <w:rsid w:val="00F83A5B"/>
    <w:rsid w:val="00F9162A"/>
    <w:rsid w:val="00F9331E"/>
    <w:rsid w:val="00F957BB"/>
    <w:rsid w:val="00FC21E6"/>
    <w:rsid w:val="00FC2632"/>
    <w:rsid w:val="00FC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60F318E-028A-4F71-AFB6-9D94AD9BE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21E6"/>
    <w:pPr>
      <w:keepNext/>
      <w:keepLines/>
      <w:numPr>
        <w:numId w:val="5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21E6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281742"/>
    <w:pPr>
      <w:numPr>
        <w:ilvl w:val="2"/>
        <w:numId w:val="5"/>
      </w:num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21E6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21E6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21E6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21E6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21E6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21E6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28174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281742"/>
    <w:rPr>
      <w:b/>
      <w:bCs/>
    </w:rPr>
  </w:style>
  <w:style w:type="paragraph" w:styleId="Prrafodelista">
    <w:name w:val="List Paragraph"/>
    <w:basedOn w:val="Normal"/>
    <w:uiPriority w:val="34"/>
    <w:qFormat/>
    <w:rsid w:val="005407B3"/>
    <w:pPr>
      <w:ind w:left="720"/>
      <w:contextualSpacing/>
    </w:pPr>
  </w:style>
  <w:style w:type="paragraph" w:customStyle="1" w:styleId="Textoindependiente1">
    <w:name w:val="Texto independiente1"/>
    <w:basedOn w:val="Normal"/>
    <w:rsid w:val="00533F9B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character" w:customStyle="1" w:styleId="Ttulo1Car">
    <w:name w:val="Título 1 Car"/>
    <w:basedOn w:val="Fuentedeprrafopredeter"/>
    <w:link w:val="Ttulo1"/>
    <w:uiPriority w:val="9"/>
    <w:rsid w:val="00FC21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FC21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21E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21E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21E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21E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21E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21E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DB5B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5BAB"/>
  </w:style>
  <w:style w:type="paragraph" w:styleId="Piedepgina">
    <w:name w:val="footer"/>
    <w:basedOn w:val="Normal"/>
    <w:link w:val="PiedepginaCar"/>
    <w:uiPriority w:val="99"/>
    <w:unhideWhenUsed/>
    <w:rsid w:val="00DB5B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5BAB"/>
  </w:style>
  <w:style w:type="paragraph" w:styleId="Sinespaciado">
    <w:name w:val="No Spacing"/>
    <w:link w:val="SinespaciadoCar"/>
    <w:uiPriority w:val="1"/>
    <w:qFormat/>
    <w:rsid w:val="00612244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12244"/>
    <w:rPr>
      <w:rFonts w:eastAsiaTheme="minorEastAsia"/>
      <w:lang w:eastAsia="es-ES"/>
    </w:rPr>
  </w:style>
  <w:style w:type="table" w:styleId="Tablaconcuadrcula">
    <w:name w:val="Table Grid"/>
    <w:basedOn w:val="Tablanormal"/>
    <w:uiPriority w:val="39"/>
    <w:rsid w:val="00EE6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E612B"/>
    <w:pPr>
      <w:suppressAutoHyphens/>
      <w:autoSpaceDN w:val="0"/>
      <w:spacing w:before="60" w:after="60" w:line="240" w:lineRule="auto"/>
      <w:jc w:val="both"/>
      <w:textAlignment w:val="baseline"/>
    </w:pPr>
    <w:rPr>
      <w:rFonts w:ascii="Corbel" w:eastAsia="SimSun" w:hAnsi="Corbel" w:cs="Calibri"/>
      <w:kern w:val="3"/>
    </w:rPr>
  </w:style>
  <w:style w:type="paragraph" w:customStyle="1" w:styleId="Contenidodelatabla">
    <w:name w:val="Contenido de la tabla"/>
    <w:basedOn w:val="Normal"/>
    <w:qFormat/>
    <w:rsid w:val="00EE612B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paragraph" w:customStyle="1" w:styleId="PredeterminadoLTUntertitel">
    <w:name w:val="Predeterminado~LT~Untertitel"/>
    <w:qFormat/>
    <w:rsid w:val="00EE612B"/>
    <w:pPr>
      <w:suppressAutoHyphens/>
      <w:spacing w:after="0" w:line="240" w:lineRule="auto"/>
      <w:jc w:val="center"/>
    </w:pPr>
    <w:rPr>
      <w:rFonts w:ascii="FreeSans" w:eastAsia="DejaVu Sans" w:hAnsi="FreeSans" w:cs="Liberation Sans"/>
      <w:color w:val="000000"/>
      <w:sz w:val="64"/>
      <w:szCs w:val="24"/>
      <w:lang w:eastAsia="zh-CN" w:bidi="hi-IN"/>
    </w:rPr>
  </w:style>
  <w:style w:type="paragraph" w:styleId="TtuloTDC">
    <w:name w:val="TOC Heading"/>
    <w:basedOn w:val="Ttulo1"/>
    <w:next w:val="Normal"/>
    <w:uiPriority w:val="39"/>
    <w:unhideWhenUsed/>
    <w:qFormat/>
    <w:rsid w:val="00DD7C99"/>
    <w:pPr>
      <w:numPr>
        <w:numId w:val="0"/>
      </w:numPr>
      <w:outlineLvl w:val="9"/>
    </w:pPr>
    <w:rPr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DD7C99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DD7C9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51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C518F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3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2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4177">
          <w:marLeft w:val="0"/>
          <w:marRight w:val="0"/>
          <w:marTop w:val="0"/>
          <w:marBottom w:val="0"/>
          <w:divBdr>
            <w:top w:val="none" w:sz="0" w:space="12" w:color="auto"/>
            <w:left w:val="single" w:sz="6" w:space="26" w:color="AAAAAA"/>
            <w:bottom w:val="single" w:sz="6" w:space="12" w:color="AAAAAA"/>
            <w:right w:val="single" w:sz="6" w:space="26" w:color="AAAAAA"/>
          </w:divBdr>
          <w:divsChild>
            <w:div w:id="3979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16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0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hyperlink" Target="https://violenciagenero.igualdad.gob.es/violenciaEnCifras/macroencuesta2015/Macroencuesta2015/home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boe.es/buscar/doc.php?id=BOE-A-2011-2708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www.violenciacero.es/blog/codigo-visem-protocolo-de-asistencia-sanitaria-urgente-y-coordinada-a-mujeres-victimas-de-violencia-sexual-en-la-comunidad-de-madrid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hyperlink" Target="https://www.boe.es/buscar/act.php?id=BOE-A-2021-934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hyperlink" Target="https://www.boe.es/buscar/doc.php?id=BOE-A-2018-17065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6FA27-6315-4454-9E61-805B7420E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3471</Words>
  <Characters>19094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formativa: Igualdad, prevención de la violencia de género y atención a víctimas en el ámbito sanitario</vt:lpstr>
    </vt:vector>
  </TitlesOfParts>
  <Company/>
  <LinksUpToDate>false</LinksUpToDate>
  <CharactersWithSpaces>22520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formativa: Igualdad, prevención de la violencia de género y atención a víctimas en el ámbito sanitario</dc:title>
  <dc:subject/>
  <dc:creator>Aurora Sanchez Gonzalez</dc:creator>
  <cp:keywords/>
  <dc:description/>
  <cp:lastModifiedBy>Aurora Sanchez Gonzalez</cp:lastModifiedBy>
  <cp:revision>16</cp:revision>
  <cp:lastPrinted>2023-09-29T08:32:00Z</cp:lastPrinted>
  <dcterms:created xsi:type="dcterms:W3CDTF">2023-09-29T08:12:00Z</dcterms:created>
  <dcterms:modified xsi:type="dcterms:W3CDTF">2023-09-29T15:17:00Z</dcterms:modified>
</cp:coreProperties>
</file>